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F4DB9" w14:paraId="55207F6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22585F" w14:textId="77777777" w:rsidR="009F4DB9" w:rsidRDefault="004F42B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8A53649" w14:textId="77777777" w:rsidR="009F4DB9" w:rsidRDefault="004F42B3">
            <w:pPr>
              <w:spacing w:after="0" w:line="240" w:lineRule="auto"/>
            </w:pPr>
            <w:r>
              <w:t>17281</w:t>
            </w:r>
          </w:p>
        </w:tc>
      </w:tr>
      <w:tr w:rsidR="009F4DB9" w14:paraId="1CFBA3D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C5BB43" w14:textId="77777777" w:rsidR="009F4DB9" w:rsidRDefault="004F42B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EADCF6E" w14:textId="77777777" w:rsidR="009F4DB9" w:rsidRDefault="004F42B3">
            <w:pPr>
              <w:spacing w:after="0" w:line="240" w:lineRule="auto"/>
            </w:pPr>
            <w:r>
              <w:t>SREDNJA TALIJANSKA ŠKOLA - RIJEKA SCUOLA MEDIA SUPERIORE ITALIANA - FIUME</w:t>
            </w:r>
          </w:p>
        </w:tc>
      </w:tr>
      <w:tr w:rsidR="009F4DB9" w14:paraId="6D8B28F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C9A374" w14:textId="77777777" w:rsidR="009F4DB9" w:rsidRDefault="004F42B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E90A15C" w14:textId="77777777" w:rsidR="009F4DB9" w:rsidRDefault="004F42B3">
            <w:pPr>
              <w:spacing w:after="0" w:line="240" w:lineRule="auto"/>
            </w:pPr>
            <w:r>
              <w:t>31</w:t>
            </w:r>
          </w:p>
        </w:tc>
      </w:tr>
    </w:tbl>
    <w:p w14:paraId="0EAEED03" w14:textId="77777777" w:rsidR="009F4DB9" w:rsidRDefault="004F42B3">
      <w:r>
        <w:br/>
      </w:r>
    </w:p>
    <w:p w14:paraId="67C753F2" w14:textId="77777777" w:rsidR="009F4DB9" w:rsidRDefault="004F42B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4EC4C2B" w14:textId="77777777" w:rsidR="009F4DB9" w:rsidRDefault="004F42B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83304FB" w14:textId="77777777" w:rsidR="009F4DB9" w:rsidRDefault="004F42B3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852F896" w14:textId="77777777" w:rsidR="009F4DB9" w:rsidRDefault="009F4DB9"/>
    <w:p w14:paraId="62175F71" w14:textId="77777777" w:rsidR="009F4DB9" w:rsidRDefault="004F42B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5B560CC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785318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F376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DDE6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93FA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AB7C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991F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21CA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33F4C6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0BA4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7EBE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28F4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0839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1.306.741,44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62DE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1.434.319,93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BA0CD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  <w:tr w:rsidR="009F4DB9" w14:paraId="3009C0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FF552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F31D5C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A32B5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80CE4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1.279.790,84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3571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1.531.664,63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0625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  <w:tr w:rsidR="009F4DB9" w14:paraId="1DB7E3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25CBB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C2BDB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B33B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B0F6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B2C5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97.344,70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1402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F4DB9" w14:paraId="1CAC58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1283B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C11E9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FB22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1F1C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481C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3BB7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F4DB9" w14:paraId="1DD5EA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D4919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AA0185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9496C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2829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29.964,50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9745D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8.897,09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1D78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29,7</w:t>
            </w:r>
          </w:p>
        </w:tc>
      </w:tr>
      <w:tr w:rsidR="009F4DB9" w14:paraId="363CB1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339C1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EB73E9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A8077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F58B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29.964,50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BCF6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8.897,09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FA72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29,7</w:t>
            </w:r>
          </w:p>
        </w:tc>
      </w:tr>
      <w:tr w:rsidR="009F4DB9" w14:paraId="3299B0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075A6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5E3838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FB128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C2C31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8136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DAB84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F4DB9" w14:paraId="32906F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498D6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081A7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B2C95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A073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31CC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3AB54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F4DB9" w14:paraId="296396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CFEF3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DAB03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659CC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FBA6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FE734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5762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F4DB9" w14:paraId="7FC5AF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968FB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D4D1C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4029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519E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3.013,90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F76B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106.241,79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AA62B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3525,1</w:t>
            </w:r>
          </w:p>
        </w:tc>
      </w:tr>
    </w:tbl>
    <w:p w14:paraId="5DE46FC6" w14:textId="77777777" w:rsidR="009F4DB9" w:rsidRDefault="009F4DB9">
      <w:pPr>
        <w:spacing w:after="0"/>
      </w:pPr>
    </w:p>
    <w:p w14:paraId="1FA0F0C0" w14:textId="77777777" w:rsidR="009F4DB9" w:rsidRDefault="004F42B3">
      <w:pPr>
        <w:jc w:val="both"/>
      </w:pPr>
      <w:r>
        <w:t>Djelatnost škole je odgoj i obrazovanje učenika za stjecanje srednje stručne spreme te znanja i sposobnosti za rad i nastavak obrazovanja. Srednja talijanska škola Rijeka proračunski je korisnik čiji su prihodi i rashodi u pravilu određeni visinom i strukt</w:t>
      </w:r>
      <w:r>
        <w:t>urom sredstava doznačenih od strane Primorsko-goranske županije, Države - Ministarstva, visinom sredstava ostvarenih obavljanjem vlastite djelatnosti, tzv. vlastitim prihodima i donacijama.</w:t>
      </w:r>
    </w:p>
    <w:p w14:paraId="7C40A5DA" w14:textId="77777777" w:rsidR="009F4DB9" w:rsidRDefault="004F42B3">
      <w:r>
        <w:lastRenderedPageBreak/>
        <w:br/>
      </w:r>
    </w:p>
    <w:p w14:paraId="57278D90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2F687D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EA06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CA07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55B5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DC51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FBF5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BD28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059959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6219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93E20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2A1D3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6E47B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1.306.741,44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831C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1.434.319,93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B6DA1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66F973CE" w14:textId="77777777" w:rsidR="009F4DB9" w:rsidRDefault="009F4DB9">
      <w:pPr>
        <w:spacing w:after="0"/>
      </w:pPr>
    </w:p>
    <w:p w14:paraId="0ADC85E3" w14:textId="77777777" w:rsidR="009F4DB9" w:rsidRDefault="004F42B3">
      <w:r>
        <w:t>Prihodi poslovanja ostvareni su u iznosu od 1.434.319,93 EUR ili za 9,8% više u odnosu na ostvareno u izvještajnom razdoblju prethodne godine. Razlog su više ostvareni prihodi - tekuće pomoći proračunskim korisnicima iz proračuna koji im nije nadležan za 1</w:t>
      </w:r>
      <w:r>
        <w:t>1%  i  donacija za 50%.</w:t>
      </w:r>
    </w:p>
    <w:p w14:paraId="49091AC6" w14:textId="77777777" w:rsidR="009F4DB9" w:rsidRDefault="009F4DB9"/>
    <w:p w14:paraId="7D54F871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35D1A2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BF11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C40A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8AC2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0D5B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4ACB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3E33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6045BA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EA3A8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B93C13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</w:t>
            </w:r>
            <w:r>
              <w:rPr>
                <w:sz w:val="18"/>
              </w:rPr>
              <w:t>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268C9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AD69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1.162.424,90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7241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1.290.661,88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059E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14:paraId="6E183F50" w14:textId="77777777" w:rsidR="009F4DB9" w:rsidRDefault="009F4DB9">
      <w:pPr>
        <w:spacing w:after="0"/>
      </w:pPr>
    </w:p>
    <w:p w14:paraId="3341DB8C" w14:textId="77777777" w:rsidR="009F4DB9" w:rsidRDefault="004F42B3">
      <w:r>
        <w:t>Pomoći iz inozemstva i od subjekata unutar općeg proračuna više su za 11% u odnosu na ostvareno u izvještajnom razdoblju prethodne godine, uslijed više ostvarenih tekućih pomoći za 10,8% i kapitalnih pomoći za 681,8% proračunskim korisnicima iz proračuna k</w:t>
      </w:r>
      <w:r>
        <w:t>oji im nije nadležan.</w:t>
      </w:r>
    </w:p>
    <w:p w14:paraId="00904A87" w14:textId="77777777" w:rsidR="009F4DB9" w:rsidRDefault="009F4DB9"/>
    <w:p w14:paraId="3A87C727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3E63E0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0002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2CD6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FD91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72E6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CEFD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A596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1C0CE2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CC2F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C09F6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korisnicima iz proračuna koji im </w:t>
            </w:r>
            <w:r>
              <w:rPr>
                <w:sz w:val="18"/>
              </w:rPr>
              <w:t>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0F1B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4C5A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1.161.984,90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F73E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1.287.221,88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E55C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14:paraId="355809B4" w14:textId="77777777" w:rsidR="009F4DB9" w:rsidRDefault="009F4DB9">
      <w:pPr>
        <w:spacing w:after="0"/>
      </w:pPr>
    </w:p>
    <w:p w14:paraId="0D791383" w14:textId="77777777" w:rsidR="009F4DB9" w:rsidRDefault="004F42B3">
      <w:r>
        <w:t>Tekuće pomoći proračunskim korisnicima iz proračuna koji im nije nadležan, a kojima se financiraju rashodi za zaposlene u izvještajnom razdoblju tekuće godine iznose ukupno 1.287.221,88 EUR i više su za 10,8% zbog rasta plaća u javnom sektoru koje se finan</w:t>
      </w:r>
      <w:r>
        <w:t>ciraju sredstvima Ministarstva znanosti, obrazovanja i mladih.</w:t>
      </w:r>
    </w:p>
    <w:p w14:paraId="78EE4940" w14:textId="77777777" w:rsidR="009F4DB9" w:rsidRDefault="009F4DB9"/>
    <w:p w14:paraId="687D1316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257D5F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2102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1935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F144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AACA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F7FD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7C21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572BEC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86E3C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09E14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3D600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5B83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8ACF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1105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781,8</w:t>
            </w:r>
          </w:p>
        </w:tc>
      </w:tr>
    </w:tbl>
    <w:p w14:paraId="4B1485D5" w14:textId="77777777" w:rsidR="009F4DB9" w:rsidRDefault="009F4DB9">
      <w:pPr>
        <w:spacing w:after="0"/>
      </w:pPr>
    </w:p>
    <w:p w14:paraId="6D5F29FF" w14:textId="77777777" w:rsidR="009F4DB9" w:rsidRDefault="004F42B3">
      <w:pPr>
        <w:jc w:val="both"/>
      </w:pPr>
      <w:r>
        <w:t>Kapitalne pomoći proračunskim korisnicima iz proračuna koji im nije nadležan, ostvarene su u iznosu od 3.440,00 EUR, a odnose se na Ugovor o sufinanciranju posebnih programa nacionalnih manjina u RH (za provedbu programa "Chi vuol essere milionario?") u iz</w:t>
      </w:r>
      <w:r>
        <w:t>nosu 3.000,00 EUR te Odluku MZOM o raspodjeli sredstava za opremanje školskih knjižnica lektirom u 2025. godini u iznosu 440,00 EUR.</w:t>
      </w:r>
    </w:p>
    <w:p w14:paraId="76DB11DF" w14:textId="77777777" w:rsidR="009F4DB9" w:rsidRDefault="009F4DB9"/>
    <w:p w14:paraId="4D498A21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6B7561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4E00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3C77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8B07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5DB6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00FE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E33C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62004D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C0033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E0524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279D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9F2F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23.991,76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AEC3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35.986,72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49E7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4098649B" w14:textId="77777777" w:rsidR="009F4DB9" w:rsidRDefault="009F4DB9">
      <w:pPr>
        <w:spacing w:after="0"/>
      </w:pPr>
    </w:p>
    <w:p w14:paraId="31585E55" w14:textId="77777777" w:rsidR="009F4DB9" w:rsidRDefault="004F42B3">
      <w:r>
        <w:t>Prihodi od prodaje proizvoda i robe te pruženih usluga, prihodi od donacija te povrati po protestiranim jamstvima odnose se na prihode od najma prostora i prihode od donacija te su ostvareni u iznosu od 35.632,91 EUR, odnosno za 50% su viši u odnosu na pre</w:t>
      </w:r>
      <w:r>
        <w:t>thodu godinu, uslijed više ostvarenih donacija.</w:t>
      </w:r>
    </w:p>
    <w:p w14:paraId="2627BC6C" w14:textId="77777777" w:rsidR="009F4DB9" w:rsidRDefault="009F4DB9"/>
    <w:p w14:paraId="5D743108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76C81C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9E9C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A6A6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00B7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3BFB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EF59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0BCC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74910A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B889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84F66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EBC7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20224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23.732,51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90D25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30.175,82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A3E3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14:paraId="7B55B0D3" w14:textId="77777777" w:rsidR="009F4DB9" w:rsidRDefault="009F4DB9">
      <w:pPr>
        <w:spacing w:after="0"/>
      </w:pPr>
    </w:p>
    <w:p w14:paraId="216D8976" w14:textId="77777777" w:rsidR="009F4DB9" w:rsidRDefault="004F42B3">
      <w:r>
        <w:t>Tekuće donacije bilježe porast za 27,1% u odnosu na izvještajno razdoblje prethodne godine, prije svega zbog ostvarenih donacija koje su doznačene posredstvom Unione Italiana u iznosu 10.815,90 EUR (projekt MOF) i  12.629,82 EUR (program nacionalne manjine</w:t>
      </w:r>
      <w:r>
        <w:t xml:space="preserve"> "Bilinguismo"). Nadalje, ostvarene su donacije turističkih agencija, Zaklade "Ileana Pieressa" (nagrada najboljoj učenici), osiguravajućih društava i škole partnera za provođenje "Open Windows of Europe" projekta, i druge.</w:t>
      </w:r>
    </w:p>
    <w:p w14:paraId="023F429F" w14:textId="77777777" w:rsidR="009F4DB9" w:rsidRDefault="009F4DB9"/>
    <w:p w14:paraId="4FEB7D91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73DE5D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CF92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FE12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C882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0200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8860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B89B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7C5FEF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3A5D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BE6972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01EAB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5614F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2EFB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2F50D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62C554" w14:textId="77777777" w:rsidR="009F4DB9" w:rsidRDefault="009F4DB9">
      <w:pPr>
        <w:spacing w:after="0"/>
      </w:pPr>
    </w:p>
    <w:p w14:paraId="7338E7E0" w14:textId="77777777" w:rsidR="009F4DB9" w:rsidRDefault="004F42B3">
      <w:r>
        <w:t>Kapitalne donacije ostvarene su u iznosu od 5.457,09 EUR te se odnose na sredstva doznačena posredstvom Unione Italiana (projekt MOF), za nabavu opreme, dok u 2024. g. nisu ostvarene.</w:t>
      </w:r>
    </w:p>
    <w:p w14:paraId="69247DB3" w14:textId="77777777" w:rsidR="009F4DB9" w:rsidRDefault="009F4DB9"/>
    <w:p w14:paraId="37F729A6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161ECE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5952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8D15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2CE7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7945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33AD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4B3B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13269C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DCFAB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74AF9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0C682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C7245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115.544,78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8A37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102.511,83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3393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88,7</w:t>
            </w:r>
          </w:p>
        </w:tc>
      </w:tr>
    </w:tbl>
    <w:p w14:paraId="4B51393F" w14:textId="77777777" w:rsidR="009F4DB9" w:rsidRDefault="009F4DB9">
      <w:pPr>
        <w:spacing w:after="0"/>
      </w:pPr>
    </w:p>
    <w:p w14:paraId="060E062C" w14:textId="77777777" w:rsidR="009F4DB9" w:rsidRDefault="004F42B3">
      <w:r>
        <w:t>Prihodi iz nadležnog proračuna i od HZZO-a na temelju ugovornih obveza ostvareni su u iznosu 102.511,83 EUR te su za 11,3% niži u odnosu na prošlogodišnje razdoblje i u cijelosti se odnose na prihode za financiranje rashoda poslovanja.</w:t>
      </w:r>
    </w:p>
    <w:p w14:paraId="630F891E" w14:textId="77777777" w:rsidR="009F4DB9" w:rsidRDefault="009F4DB9"/>
    <w:p w14:paraId="660C3A82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37C02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D7BA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E454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4C63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58E9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B0EF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90B3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5325E2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AA54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E45C73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BB40C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6E50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88.852,28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BD585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102.511,83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30C2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14:paraId="6F5CE04F" w14:textId="77777777" w:rsidR="009F4DB9" w:rsidRDefault="009F4DB9">
      <w:pPr>
        <w:spacing w:after="0"/>
      </w:pPr>
    </w:p>
    <w:p w14:paraId="591638A0" w14:textId="77777777" w:rsidR="009F4DB9" w:rsidRDefault="004F42B3">
      <w:r>
        <w:t>Prihodi iz nadležnog proračuna kojima se financiraju materijalni i financijski rashodi bilježe rast od 15,4% u odnosu na 2024. godinu </w:t>
      </w:r>
    </w:p>
    <w:p w14:paraId="44872AC4" w14:textId="77777777" w:rsidR="009F4DB9" w:rsidRDefault="009F4DB9"/>
    <w:p w14:paraId="1080767A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403676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DCE8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A0C2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21E7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6DE2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600E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D32E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3193D5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9ACA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2380B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CFDF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581C9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26.692,50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D8C3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A19FD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F6AD560" w14:textId="77777777" w:rsidR="009F4DB9" w:rsidRDefault="009F4DB9">
      <w:pPr>
        <w:spacing w:after="0"/>
      </w:pPr>
    </w:p>
    <w:p w14:paraId="108874A8" w14:textId="77777777" w:rsidR="009F4DB9" w:rsidRDefault="004F42B3">
      <w:r>
        <w:t>Prihodi iz nadležnog proračuna kojima se financiraju rashodi za nabavu nefinancijske imovine, u promatranom razdoblju nisu ostvareni.</w:t>
      </w:r>
    </w:p>
    <w:p w14:paraId="5DF00E05" w14:textId="77777777" w:rsidR="009F4DB9" w:rsidRDefault="009F4DB9"/>
    <w:p w14:paraId="5D56D079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6B134A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8990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4ABE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322B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6CA7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26C8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B734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0A2F5E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E28A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0B71C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7CB16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6D9E4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1.279.790,84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1E3EF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1.531.664,63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21514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14:paraId="563BFFB8" w14:textId="77777777" w:rsidR="009F4DB9" w:rsidRDefault="009F4DB9">
      <w:pPr>
        <w:spacing w:after="0"/>
      </w:pPr>
    </w:p>
    <w:p w14:paraId="56CE11DB" w14:textId="77777777" w:rsidR="009F4DB9" w:rsidRDefault="004F42B3">
      <w:r>
        <w:t>Rashodi poslovanja viši su za 19,7% u odnosu na ostvareno u izvještajnom razdoblju prethodne godine i iznose ukupno 1.531.664,63 EUR. Razlog porasta su više ostvareni rashodi za zaposlene kao i materijalni rashodi.</w:t>
      </w:r>
    </w:p>
    <w:p w14:paraId="3A8FDA7F" w14:textId="77777777" w:rsidR="009F4DB9" w:rsidRDefault="009F4DB9"/>
    <w:p w14:paraId="3BBE0F1B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60B70E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657E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6EB4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C924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584D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50E8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B519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039D82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3EBC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99AD9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630F9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1BED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1.153.679,17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3E82B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1.375.306,61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EA930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</w:tbl>
    <w:p w14:paraId="4C9546C2" w14:textId="77777777" w:rsidR="009F4DB9" w:rsidRDefault="009F4DB9">
      <w:pPr>
        <w:spacing w:after="0"/>
      </w:pPr>
    </w:p>
    <w:p w14:paraId="15C87179" w14:textId="77777777" w:rsidR="009F4DB9" w:rsidRDefault="004F42B3">
      <w:pPr>
        <w:jc w:val="both"/>
      </w:pPr>
      <w:r>
        <w:t>Rashodi za zaposlene izvršeni su u iznosu 1.375.306,61 EUR  što predstavlja povećanje od 19,2% u odnosu na ostvareno u izvještajnom razdoblju prethodne godine. Ova skupina rashoda uključuje plaće za redovan rad, ostale rashode za zaposlene  te doprinose za</w:t>
      </w:r>
      <w:r>
        <w:t xml:space="preserve"> obvezno zdravstveno osiguranje. Rashodi za plaće (bruto) izvršeni su u iznosu od 1.143.466,95 EUR te su viši za 19,5% u odnosu na ostvareno u izvještajnom razdoblju prethodne godine. Razlog je povećanje osnovice za obračun plaće te primjena Uredbe o naziv</w:t>
      </w:r>
      <w:r>
        <w:t>ima radnih mjesta, uvjetima za raspored i koeficijentima za obračun plaće u javnim službama koja je na snazi od obračuna plaće za mjesec ožujak 2024. godine. U izvještajnom razdoblju prethodne godine plaća za mjesec prosinac evidentirana je kao kontinuiran</w:t>
      </w:r>
      <w:r>
        <w:t>i rashod budućeg razdoblja, a prema odredbama novog Pravilnika o proračunskom računovodstvu i Računskom planu plaća za mjesec prosinac 2025. godine evidentirana je kao trinaesti rashod za zaposlene izvještajnog razdoblja tekuće godine.</w:t>
      </w:r>
    </w:p>
    <w:p w14:paraId="45B5DF23" w14:textId="77777777" w:rsidR="009F4DB9" w:rsidRDefault="009F4DB9"/>
    <w:p w14:paraId="6D3E13AF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3C35CB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615D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096E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AAFF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D0F4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FDAA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3B57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71F271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C168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88577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11D5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07984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125.608,26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272A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154.294,49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639C0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14:paraId="7D0ADAD5" w14:textId="77777777" w:rsidR="009F4DB9" w:rsidRDefault="009F4DB9">
      <w:pPr>
        <w:spacing w:after="0"/>
      </w:pPr>
    </w:p>
    <w:p w14:paraId="247A0FF2" w14:textId="77777777" w:rsidR="009F4DB9" w:rsidRDefault="004F42B3">
      <w:pPr>
        <w:jc w:val="both"/>
      </w:pPr>
      <w:r>
        <w:t>Materijalni rashodi iznose ukupno 154.294,49 EUR i viši su za 22,8% u odnosu na ostvareno u izvještajnom razdoblju prethodne godine. U izvještajnom razdoblju tekuće godine bilježi se porast rashoda za usluge za 69,8% uslijed uvećanih usluga tekućeg i inves</w:t>
      </w:r>
      <w:r>
        <w:t>ticijskog održavanja zgrade (provođenje zakonski obveznih ispitivanja i kontrola zgrade kao i hitnih intervencija), viših zdravstvenih usluga, računalnih usluga radi održavanja web stranice i poslovnog aplikativnog sustava winGPS te radi većih rashoda za i</w:t>
      </w:r>
      <w:r>
        <w:t xml:space="preserve">ntelektualne usluge temeljem ugovora o djelu za zamjenu za bolovanje voditelja računovodstva.  Ostale usluge također bilježe </w:t>
      </w:r>
      <w:r>
        <w:lastRenderedPageBreak/>
        <w:t>znatno povećanje uslijed realiziranih rashoda koji se financiraju iz sredstava Šk. kurikuluma, MOF-a i Bilinguisma, a koji su u pre</w:t>
      </w:r>
      <w:r>
        <w:t>thodnom razdoblju realizirani u znatno manjem iznosu. U izvještajnom razdoblju tekuće godine ostali rashodi poslovanja, bilježe porast od 59,7% budući je evidentirana i podmirena naknada zbog nezapošljavanja osoba s invaliditetom iz prethodnih razdoblja te</w:t>
      </w:r>
      <w:r>
        <w:t xml:space="preserve"> su financirani rashodi realizirani iz programa MOF-a i Bilinguisma.</w:t>
      </w:r>
    </w:p>
    <w:p w14:paraId="79C28669" w14:textId="77777777" w:rsidR="009F4DB9" w:rsidRDefault="009F4DB9"/>
    <w:p w14:paraId="36AB5FA2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3B8FC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09C7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09B6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60A5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7A29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565C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E64D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706A7C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0614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C1E226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DAC76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E10D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9107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9E24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112,0</w:t>
            </w:r>
          </w:p>
        </w:tc>
      </w:tr>
    </w:tbl>
    <w:p w14:paraId="4026231E" w14:textId="77777777" w:rsidR="009F4DB9" w:rsidRDefault="009F4DB9">
      <w:pPr>
        <w:spacing w:after="0"/>
      </w:pPr>
    </w:p>
    <w:p w14:paraId="121DFD75" w14:textId="77777777" w:rsidR="009F4DB9" w:rsidRDefault="004F42B3">
      <w:r>
        <w:t>Financijski rashodi iznose ukupno 564,03 EUR i viši su za 12% od izvještajnog razdoblja prethodne godine te se gotovo u cijelosti odnose na bankarske usluge odnosno usluge platnog prometa.</w:t>
      </w:r>
    </w:p>
    <w:p w14:paraId="239136E4" w14:textId="77777777" w:rsidR="009F4DB9" w:rsidRDefault="009F4DB9"/>
    <w:p w14:paraId="14F383F3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428457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9C0D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6ECF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D8DC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5FC0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1F9A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41B9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47509C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F50DB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3DCF4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4C775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49AF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A9A5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F47C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961E22" w14:textId="77777777" w:rsidR="009F4DB9" w:rsidRDefault="009F4DB9">
      <w:pPr>
        <w:spacing w:after="0"/>
      </w:pPr>
    </w:p>
    <w:p w14:paraId="6C0F0765" w14:textId="77777777" w:rsidR="009F4DB9" w:rsidRDefault="004F42B3">
      <w:r>
        <w:t>Rashodi za donacije, kazne, naknade šteta i kapitalne pomoći iznose ukupno 1.499,50 EUR, a sastoje se od tekućih donacija u novcu (67%) i tekućih donacija u naravi (33%). Rashod za tekuću donacije u novcu u iznosu od 1.000,00 EUR odnosi se na donaciju Zakl</w:t>
      </w:r>
      <w:r>
        <w:t>ade "Ileana Pieressa", kao nagrada najboljoj učenici generacije, dok se rashod za tekuću donaciju u naravi u iznosu od 499,50 EUR odnosi na nabavu higijenskih menstrualnih potrepština za učenice škole.</w:t>
      </w:r>
    </w:p>
    <w:p w14:paraId="179B9013" w14:textId="77777777" w:rsidR="009F4DB9" w:rsidRDefault="009F4DB9"/>
    <w:p w14:paraId="45F2EF69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3BEBC2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7661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3424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1E4F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AF09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D990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504F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502B31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E3613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D68C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A112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1FF0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51B04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4234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22E789" w14:textId="77777777" w:rsidR="009F4DB9" w:rsidRDefault="009F4DB9">
      <w:pPr>
        <w:spacing w:after="0"/>
      </w:pPr>
    </w:p>
    <w:p w14:paraId="6A19269E" w14:textId="77777777" w:rsidR="009F4DB9" w:rsidRDefault="004F42B3">
      <w:r>
        <w:t>Prihodi od prodaje nefinancijske imovine  u izvještajnom razdoblju nisu ostvareni.</w:t>
      </w:r>
    </w:p>
    <w:p w14:paraId="61EB6FE9" w14:textId="77777777" w:rsidR="009F4DB9" w:rsidRDefault="009F4DB9"/>
    <w:p w14:paraId="203128CB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55EB1B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6C3D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415F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BEFD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DB52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C225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E36D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196A47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C6EE0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656E0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F9E80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0672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29.964,50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1DDB1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8.897,09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2B4AD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29,7</w:t>
            </w:r>
          </w:p>
        </w:tc>
      </w:tr>
    </w:tbl>
    <w:p w14:paraId="1D52A14E" w14:textId="77777777" w:rsidR="009F4DB9" w:rsidRDefault="009F4DB9">
      <w:pPr>
        <w:spacing w:after="0"/>
      </w:pPr>
    </w:p>
    <w:p w14:paraId="0602E888" w14:textId="77777777" w:rsidR="009F4DB9" w:rsidRDefault="004F42B3">
      <w:pPr>
        <w:jc w:val="both"/>
      </w:pPr>
      <w:r>
        <w:t>Rashodi za nabavu nefinancijske imovine ostvareni su u iznosu od 8.897,09 EUR te su za 70,3% niži u odnosu na 2024. godinu kada su u prosincu, dodatnim proračunskim sredstvima nabavljene klime u vrijednosti 26.692,50 EUR. Nabava nefinancijske imovine finan</w:t>
      </w:r>
      <w:r>
        <w:t xml:space="preserve">cirana je donacijom (posredstvom Unione Italiana - program MOF, a koji se trebalo izvršiti/realizirati do 30.lipnja tekuće godine), kao i sredstvima temeljem Ugovora o sufinanciranju posebnih programa nacionalnih manjina u RH (za realizaciju programa "Chi </w:t>
      </w:r>
      <w:r>
        <w:t>vuol essere millionario?" i Odluke MZOM o raspodjeli sredstava za opremanje školskih knjižnica lektirom u 2025. godini. </w:t>
      </w:r>
    </w:p>
    <w:p w14:paraId="389F6FEA" w14:textId="77777777" w:rsidR="009F4DB9" w:rsidRDefault="009F4DB9"/>
    <w:p w14:paraId="57953AEC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5560D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2648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82F8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3C0E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D4C7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B618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A1C6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63DA72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FBFC9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D3917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4149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739B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29.964,50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E6FF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8.897,09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AE11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29,7</w:t>
            </w:r>
          </w:p>
        </w:tc>
      </w:tr>
    </w:tbl>
    <w:p w14:paraId="4E55000F" w14:textId="77777777" w:rsidR="009F4DB9" w:rsidRDefault="009F4DB9">
      <w:pPr>
        <w:spacing w:after="0"/>
      </w:pPr>
    </w:p>
    <w:p w14:paraId="2DF01BEA" w14:textId="77777777" w:rsidR="009F4DB9" w:rsidRDefault="004F42B3">
      <w:r>
        <w:t>Rashodi za nabavu proizvedene dugotrajne imovine iznose 8.897,09 EUR i odnose se na nabavu uredske opreme i uređaja  (računala, printeri, monitor, laptopi, tableti, e-book čitači, projektori, magnetne ploče, roboti i oprema za povijest) u vrijednosti od 8.</w:t>
      </w:r>
      <w:r>
        <w:t>457,09 EUR te nabavu knjiga, u vrijednosti od 440,00 EUR. Nabava navedene nefinancijske imovine, financirana je sredstvima MOF-a i Ministarstva znanosti i obrazovanja.</w:t>
      </w:r>
    </w:p>
    <w:p w14:paraId="6F6B9907" w14:textId="77777777" w:rsidR="009F4DB9" w:rsidRDefault="009F4DB9"/>
    <w:p w14:paraId="0DDA8427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1A199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C812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32C0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CDC3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9E5E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4BAC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E86E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218E3F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9D338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C8EAC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4A40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6379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1.306.741,44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EECB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1.434.319,93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C6BBF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6926E56B" w14:textId="77777777" w:rsidR="009F4DB9" w:rsidRDefault="009F4DB9">
      <w:pPr>
        <w:spacing w:after="0"/>
      </w:pPr>
    </w:p>
    <w:p w14:paraId="143C247F" w14:textId="77777777" w:rsidR="009F4DB9" w:rsidRDefault="004F42B3">
      <w:pPr>
        <w:jc w:val="both"/>
      </w:pPr>
      <w:r>
        <w:t>Ukupni prihodi i primici ostvareni su u iznosu od 1.434.319,93 EUR (iznos ostvarenih prihoda i primitaka odnosi se samo na prihode poslovanja, dok prihodi od prodaje nefinancijske imovine i primici od financijske imovine i zaduživanja nisu ostvareni).</w:t>
      </w:r>
    </w:p>
    <w:p w14:paraId="6250E1D1" w14:textId="77777777" w:rsidR="009F4DB9" w:rsidRDefault="009F4DB9"/>
    <w:p w14:paraId="53F40C48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lastRenderedPageBreak/>
        <w:t>Bil</w:t>
      </w:r>
      <w:r>
        <w:rPr>
          <w:sz w:val="28"/>
        </w:rPr>
        <w:t>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496B4F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7FB9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B12E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2678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AF7C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003D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0A08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028B59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98662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351BF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DCB30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8B3B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1.309.755,34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39E65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1.540.561,72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0488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14:paraId="3706C999" w14:textId="77777777" w:rsidR="009F4DB9" w:rsidRDefault="009F4DB9">
      <w:pPr>
        <w:spacing w:after="0"/>
      </w:pPr>
    </w:p>
    <w:p w14:paraId="1A70B1E7" w14:textId="77777777" w:rsidR="009F4DB9" w:rsidRDefault="004F42B3">
      <w:pPr>
        <w:jc w:val="both"/>
      </w:pPr>
      <w:r>
        <w:t xml:space="preserve">Ukupni rashodi i izdaci izvršeni su u iznosu od 1.540.561,72 EUR (unutar ukupnih rashoda i izdataka, rashodi poslovanja u izvještajnom razdoblju izvršeni su za 19,7% više u odnosu na prethodnu godinu; ostvareni su i rashodi za nabavu nefinancijske imovine </w:t>
      </w:r>
      <w:r>
        <w:t>dok izdataka za financijsku imovinu i otplate zajmova nije bilo).</w:t>
      </w:r>
    </w:p>
    <w:p w14:paraId="7065A1B0" w14:textId="77777777" w:rsidR="009F4DB9" w:rsidRDefault="004F42B3">
      <w:r>
        <w:t> </w:t>
      </w:r>
    </w:p>
    <w:p w14:paraId="05F8D4AD" w14:textId="77777777" w:rsidR="009F4DB9" w:rsidRDefault="004F42B3">
      <w:r>
        <w:t> </w:t>
      </w:r>
    </w:p>
    <w:p w14:paraId="3603AE84" w14:textId="77777777" w:rsidR="009F4DB9" w:rsidRDefault="009F4DB9"/>
    <w:p w14:paraId="464AC43C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183039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71A2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3E4C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D45A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5951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6995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622C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45C486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C79DD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BC2B7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</w:t>
            </w:r>
            <w:r>
              <w:rPr>
                <w:sz w:val="18"/>
              </w:rPr>
              <w:t>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9BF80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43CE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08A7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105.694,91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CB1F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3529,9</w:t>
            </w:r>
          </w:p>
        </w:tc>
      </w:tr>
    </w:tbl>
    <w:p w14:paraId="1F775562" w14:textId="77777777" w:rsidR="009F4DB9" w:rsidRDefault="009F4DB9">
      <w:pPr>
        <w:spacing w:after="0"/>
      </w:pPr>
    </w:p>
    <w:p w14:paraId="40135CCE" w14:textId="77777777" w:rsidR="009F4DB9" w:rsidRDefault="004F42B3">
      <w:pPr>
        <w:jc w:val="both"/>
      </w:pPr>
      <w:r>
        <w:t>Veći rashodi nad prihodima rezultirali su manjkom prihoda i primitaka u vrijednosti od  106.241,79 EUR  koji sa prenesenim viškom iz prethodne godine u iznosu 546,88 eur čini ukupni manjak prihoda i primitaka za pokriće u slijedećem razdoblju u iznosu od 1</w:t>
      </w:r>
      <w:r>
        <w:t>05.694,91 EUR.</w:t>
      </w:r>
    </w:p>
    <w:p w14:paraId="41DC1A43" w14:textId="77777777" w:rsidR="009F4DB9" w:rsidRDefault="009F4DB9"/>
    <w:p w14:paraId="33E8447F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1B36FB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892E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88EC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AEAB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B810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2418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A157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347753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A2D2B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B37F5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budućih razdoblja i nedospjela naplata prihoda (aktivna </w:t>
            </w:r>
            <w:r>
              <w:rPr>
                <w:sz w:val="18"/>
              </w:rPr>
              <w:t>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A348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2F0BA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95.576,83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E8DAF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E5D1F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0C50BB7" w14:textId="77777777" w:rsidR="009F4DB9" w:rsidRDefault="009F4DB9">
      <w:pPr>
        <w:spacing w:after="0"/>
      </w:pPr>
    </w:p>
    <w:p w14:paraId="025F66E4" w14:textId="77777777" w:rsidR="009F4DB9" w:rsidRDefault="004F42B3">
      <w:pPr>
        <w:jc w:val="both"/>
      </w:pPr>
      <w:r>
        <w:t xml:space="preserve">Prema odredbama novog Pravilnika o proračunskom računovodstvu i Računskom planu plaća za mjesec prosinac 2025. godine evidentirana je kao trinaesti rashod za zaposlene izvještajnog razdoblja tekuće godine, a ne kao kontinuirani rashod budućeg razdoblja (u </w:t>
      </w:r>
      <w:r>
        <w:t>prethodnim izvještajnim razdobljima).</w:t>
      </w:r>
    </w:p>
    <w:p w14:paraId="20FAF286" w14:textId="77777777" w:rsidR="009F4DB9" w:rsidRDefault="004F42B3">
      <w:r>
        <w:t> </w:t>
      </w:r>
    </w:p>
    <w:p w14:paraId="5636D346" w14:textId="77777777" w:rsidR="009F4DB9" w:rsidRDefault="009F4DB9"/>
    <w:p w14:paraId="1054180C" w14:textId="77777777" w:rsidR="009F4DB9" w:rsidRDefault="004F42B3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052B4241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0F39B0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96C7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1E0B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60EF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8EEB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A221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BB19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068F98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C37E9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9AE40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EA776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B4E61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992.347,62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ACA75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854.098,49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5E7EF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14:paraId="4DD4E7C6" w14:textId="77777777" w:rsidR="009F4DB9" w:rsidRDefault="009F4DB9">
      <w:pPr>
        <w:spacing w:after="0"/>
      </w:pPr>
    </w:p>
    <w:p w14:paraId="7BCC7569" w14:textId="77777777" w:rsidR="009F4DB9" w:rsidRDefault="004F42B3">
      <w:pPr>
        <w:jc w:val="both"/>
      </w:pPr>
      <w:r>
        <w:t>Ukupna vrijednost imovine na dan 31.12.2025. godine iznosi  854.098,48 EUR što je za 13,9% manje u odnosu na prethodnu godinu. Ukupnu imovinu Škole čine nefinancijska i financijska imovina.</w:t>
      </w:r>
    </w:p>
    <w:p w14:paraId="6DC13F38" w14:textId="77777777" w:rsidR="009F4DB9" w:rsidRDefault="009F4DB9"/>
    <w:p w14:paraId="29A32DC6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43204D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FC41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2AB4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1A5A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BB50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</w:t>
            </w:r>
            <w:r>
              <w:rPr>
                <w:b/>
                <w:sz w:val="18"/>
              </w:rPr>
              <w:t>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BDBF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1EB6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2582B0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07A0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654CE2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34FB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71D7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869.221,70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2383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722.929,54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39BF5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83,2</w:t>
            </w:r>
          </w:p>
        </w:tc>
      </w:tr>
    </w:tbl>
    <w:p w14:paraId="21C5045C" w14:textId="77777777" w:rsidR="009F4DB9" w:rsidRDefault="009F4DB9">
      <w:pPr>
        <w:spacing w:after="0"/>
      </w:pPr>
    </w:p>
    <w:p w14:paraId="1E450FF5" w14:textId="77777777" w:rsidR="009F4DB9" w:rsidRDefault="004F42B3">
      <w:r>
        <w:t>Ukupna nefinancijska imovina vrijedi 722.929,54 EUR, a sastoji se od: objekta, postrojenja i opreme, knjiga te ostale nematerijalne imovine. </w:t>
      </w:r>
    </w:p>
    <w:p w14:paraId="5A81F39F" w14:textId="77777777" w:rsidR="009F4DB9" w:rsidRDefault="009F4DB9"/>
    <w:p w14:paraId="466BF324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39A358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B7C1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4CAF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C01B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A66C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5BAF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21A9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10A280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1E07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8E3383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B1E7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C175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869.221,70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83E3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722.929,54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7CD7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83,2</w:t>
            </w:r>
          </w:p>
        </w:tc>
      </w:tr>
    </w:tbl>
    <w:p w14:paraId="45309338" w14:textId="77777777" w:rsidR="009F4DB9" w:rsidRDefault="009F4DB9">
      <w:pPr>
        <w:spacing w:after="0"/>
      </w:pPr>
    </w:p>
    <w:p w14:paraId="738CA1A9" w14:textId="77777777" w:rsidR="009F4DB9" w:rsidRDefault="004F42B3">
      <w:r>
        <w:t>Proizvedena dugotrajna imovina radi provedenog ispravka vrijednosti, bilježi pad od 16,8%. Ispravak vrijednosti dugotrajne materijalne imovine (amortizacija) za 2025. iznosi 153.081,71 EUR.</w:t>
      </w:r>
    </w:p>
    <w:p w14:paraId="7522B3D2" w14:textId="77777777" w:rsidR="009F4DB9" w:rsidRDefault="009F4DB9"/>
    <w:p w14:paraId="4F5980FD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3FF0A7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653E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ED27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DD70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E3A2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</w:t>
            </w:r>
            <w:r>
              <w:rPr>
                <w:b/>
                <w:sz w:val="18"/>
              </w:rPr>
              <w:t>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9962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2219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22924C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C4D7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4394B6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CC77B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DB0D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59.060,07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53AC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44.327,49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D0A56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75,1</w:t>
            </w:r>
          </w:p>
        </w:tc>
      </w:tr>
    </w:tbl>
    <w:p w14:paraId="618D9A5F" w14:textId="77777777" w:rsidR="009F4DB9" w:rsidRDefault="009F4DB9">
      <w:pPr>
        <w:spacing w:after="0"/>
      </w:pPr>
    </w:p>
    <w:p w14:paraId="1068207B" w14:textId="77777777" w:rsidR="009F4DB9" w:rsidRDefault="004F42B3">
      <w:r>
        <w:t xml:space="preserve">U 2025. g. nabavljeno je opreme potrebne za redovno poslovanje u vrijednosti 8.457,09 EUR (uredske opreme i uređaja - računala, printeri, monitor, laptopi, tableti, e-book čitači, </w:t>
      </w:r>
      <w:r>
        <w:lastRenderedPageBreak/>
        <w:t xml:space="preserve">projektori, magnetne ploče, roboti te oprema za povijest), a financirana su </w:t>
      </w:r>
      <w:r>
        <w:t>sredstvima MOF-a te Ministarstva znanosti i obrazovanja.</w:t>
      </w:r>
    </w:p>
    <w:p w14:paraId="05B2CCBA" w14:textId="77777777" w:rsidR="009F4DB9" w:rsidRDefault="009F4DB9"/>
    <w:p w14:paraId="3764BE55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39B509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696A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E3AF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9F03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0AAC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4240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6FFE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347F07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219B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E1DE86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Knjige, umjetnička djela i ostale izložbene vrijednosti (šifre 0241 do 0244 - </w:t>
            </w:r>
            <w:r>
              <w:rPr>
                <w:sz w:val="18"/>
              </w:rPr>
              <w:t>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26829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2D08D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77B0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7922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14:paraId="085C6786" w14:textId="77777777" w:rsidR="009F4DB9" w:rsidRDefault="009F4DB9">
      <w:pPr>
        <w:spacing w:after="0"/>
      </w:pPr>
    </w:p>
    <w:p w14:paraId="5BFC3DCB" w14:textId="77777777" w:rsidR="009F4DB9" w:rsidRDefault="004F42B3">
      <w:r>
        <w:t>Tijekom 2025.godine povećana je vrijednost knjiga za 8,9%, uslijed nove nabave  te usklađenja temeljem Odluke Školskog odbora od 05.09. i Zapisnika povjerenstva za reviziju od 11.07.2025.g. Nabavljena je lektira u vrijednosti 440,00 EUR, sukladno Odluci MZ</w:t>
      </w:r>
      <w:r>
        <w:t>OM o raspodjeli sredstava za opremanje školskih knjižnica lektirom u 2025.g.</w:t>
      </w:r>
    </w:p>
    <w:p w14:paraId="76DB84D6" w14:textId="77777777" w:rsidR="009F4DB9" w:rsidRDefault="004F42B3">
      <w:r>
        <w:t> </w:t>
      </w:r>
    </w:p>
    <w:p w14:paraId="5E83FBC1" w14:textId="77777777" w:rsidR="009F4DB9" w:rsidRDefault="009F4DB9"/>
    <w:p w14:paraId="085DF841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7CEE4A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980A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837A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B6D4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C7A2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66AC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B3AD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24E1BE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E10D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F95EA0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(šifre 041+042-049)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FFB6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BE7F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E06BB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5094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50B9E6" w14:textId="77777777" w:rsidR="009F4DB9" w:rsidRDefault="009F4DB9">
      <w:pPr>
        <w:spacing w:after="0"/>
      </w:pPr>
    </w:p>
    <w:p w14:paraId="4AF8644D" w14:textId="77777777" w:rsidR="009F4DB9" w:rsidRDefault="004F42B3">
      <w:pPr>
        <w:jc w:val="both"/>
      </w:pPr>
      <w:r>
        <w:t>Sitan inventar i auto gume u upotrebi, iste nabavne i otpisane vrijednosti od 84.556,92 EUR. U 2025. godini nabavljeno je sitnog inventara u iznosu 300,00 eur (dinamometar, geometrijski pribor te mikrofon).</w:t>
      </w:r>
    </w:p>
    <w:p w14:paraId="362CBD36" w14:textId="77777777" w:rsidR="009F4DB9" w:rsidRDefault="009F4DB9"/>
    <w:p w14:paraId="6D6385EC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307EDF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5AF9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EDDB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BD05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3F81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242F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F835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69653F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38B46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42C76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9C059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4D3B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123.125,92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A4AC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131.168,95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46CF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6C3E6666" w14:textId="77777777" w:rsidR="009F4DB9" w:rsidRDefault="009F4DB9">
      <w:pPr>
        <w:spacing w:after="0"/>
      </w:pPr>
    </w:p>
    <w:p w14:paraId="30EB4D4B" w14:textId="77777777" w:rsidR="009F4DB9" w:rsidRDefault="004F42B3">
      <w:r>
        <w:t>Ukupna financijska imovina  iznosi 131.168,95 EUR te bilježi porast za 6,5% u odnosu na 2024. godinu.</w:t>
      </w:r>
    </w:p>
    <w:p w14:paraId="4E010200" w14:textId="77777777" w:rsidR="009F4DB9" w:rsidRDefault="009F4DB9"/>
    <w:p w14:paraId="17B685FB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1C4284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EA8B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AD5E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D214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2DEF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05D8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00B6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4D8981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0B672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F4177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Novac u banci i blagajni (šifre 111+112 do </w:t>
            </w:r>
            <w:r>
              <w:rPr>
                <w:sz w:val="18"/>
              </w:rPr>
              <w:t>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436B3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3330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5.443,03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9E17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AB1F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30,2</w:t>
            </w:r>
          </w:p>
        </w:tc>
      </w:tr>
    </w:tbl>
    <w:p w14:paraId="2F38389A" w14:textId="77777777" w:rsidR="009F4DB9" w:rsidRDefault="009F4DB9">
      <w:pPr>
        <w:spacing w:after="0"/>
      </w:pPr>
    </w:p>
    <w:p w14:paraId="1AE03048" w14:textId="77777777" w:rsidR="009F4DB9" w:rsidRDefault="004F42B3">
      <w:pPr>
        <w:jc w:val="both"/>
      </w:pPr>
      <w:r>
        <w:t>Stanje novca na žiro računu na dan 31.12.2025. godine iznosi 1.664,99 EUR i bilježi pad za 69,8% u odnosu na stanje novca na računu Škole u izvještajnom razdoblju prethodne godine.</w:t>
      </w:r>
    </w:p>
    <w:p w14:paraId="25A906CF" w14:textId="77777777" w:rsidR="009F4DB9" w:rsidRDefault="009F4DB9"/>
    <w:p w14:paraId="60770611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5B0B63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0B65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FB3E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529F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6BC8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C10F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</w:t>
            </w:r>
            <w:r>
              <w:rPr>
                <w:b/>
                <w:sz w:val="18"/>
              </w:rPr>
              <w:t>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39FE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26379D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B5668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5EAA8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jamčevne pologe,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1A3B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B34C3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22.025,49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EFF64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22.848,68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8887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</w:tbl>
    <w:p w14:paraId="3EB4B047" w14:textId="77777777" w:rsidR="009F4DB9" w:rsidRDefault="009F4DB9">
      <w:pPr>
        <w:spacing w:after="0"/>
      </w:pPr>
    </w:p>
    <w:p w14:paraId="34DB6491" w14:textId="77777777" w:rsidR="009F4DB9" w:rsidRDefault="004F42B3">
      <w:pPr>
        <w:jc w:val="both"/>
      </w:pPr>
      <w:r>
        <w:t>Potraživanja za jamčevne pologe, od zaposlenih te za više plaćene poreze i ostalo, bilježe blagi rast od 3,7% u odnosu na 2024. godinu te se sastoje od potraživanja za poreze i doprinose u iznosu 992,20 EUR i ostalih potraživanja u iznosu 21.856,48 EUR (od</w:t>
      </w:r>
      <w:r>
        <w:t xml:space="preserve"> čega se 321,65 EUR odnosi na potraživanja od OŠ Dolac za režijske troškove za prosinac 2025. godine, a ostalo se odnosi na potraživanje za bolovanje od HZZO-a). </w:t>
      </w:r>
    </w:p>
    <w:p w14:paraId="5FADE12C" w14:textId="77777777" w:rsidR="009F4DB9" w:rsidRDefault="009F4DB9"/>
    <w:p w14:paraId="2CA42E4D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54F047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1073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F324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9CC4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F8A6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C6E0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4C9D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9F4DB9" w14:paraId="2C1612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5606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B13295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E30B5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CF5A8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0F7E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106.675,28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28931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65DC92B2" w14:textId="77777777" w:rsidR="009F4DB9" w:rsidRDefault="009F4DB9">
      <w:pPr>
        <w:spacing w:after="0"/>
      </w:pPr>
    </w:p>
    <w:p w14:paraId="59F4AE66" w14:textId="77777777" w:rsidR="009F4DB9" w:rsidRDefault="004F42B3">
      <w:r>
        <w:t>Potraživanja za prihode poslovanja u iznosu 106.675,28 EUR, u cijelosti se odnose na potraživanja od MZOM, o odnose se na plaću i drugi dohodak za prosinac te materijalna prava za listopad i prosinac, a koji su isplaćeni u siječnju 2026. godine. </w:t>
      </w:r>
    </w:p>
    <w:p w14:paraId="1AD362F0" w14:textId="77777777" w:rsidR="009F4DB9" w:rsidRDefault="009F4DB9"/>
    <w:p w14:paraId="3A874989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1075DC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CD70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1DB3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4C04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0323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32F1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2474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307A79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94203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B636E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4C5D0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56F24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95.576,83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582DB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9F00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58EB46F" w14:textId="77777777" w:rsidR="009F4DB9" w:rsidRDefault="009F4DB9">
      <w:pPr>
        <w:spacing w:after="0"/>
      </w:pPr>
    </w:p>
    <w:p w14:paraId="2EACE363" w14:textId="77777777" w:rsidR="009F4DB9" w:rsidRDefault="004F42B3">
      <w:pPr>
        <w:jc w:val="both"/>
      </w:pPr>
      <w:r>
        <w:t xml:space="preserve">Prema odredbama novog Pravilnika o proračunskom računovodstvu i Računskom planu plaća za mjesec prosinac 2025. godine evidentirana je kao trinaesti rashod za zaposlene izvještajnog </w:t>
      </w:r>
      <w:r>
        <w:lastRenderedPageBreak/>
        <w:t xml:space="preserve">razdoblja tekuće godine, a ne kao kontinuirani rashod budućeg razdoblja, u </w:t>
      </w:r>
      <w:r>
        <w:t>prethodnim izvještajnim razdobljima.</w:t>
      </w:r>
    </w:p>
    <w:p w14:paraId="399C175F" w14:textId="77777777" w:rsidR="009F4DB9" w:rsidRDefault="009F4DB9"/>
    <w:p w14:paraId="34395926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422661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DE52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C63D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F90D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5531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0726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2320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5A0319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6C491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2FCCD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2FA1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26E2D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992.347,62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D9720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854.098,49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7C9B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86,1</w:t>
            </w:r>
          </w:p>
        </w:tc>
      </w:tr>
    </w:tbl>
    <w:p w14:paraId="43FCB64C" w14:textId="77777777" w:rsidR="009F4DB9" w:rsidRDefault="009F4DB9">
      <w:pPr>
        <w:spacing w:after="0"/>
      </w:pPr>
    </w:p>
    <w:p w14:paraId="50EA6124" w14:textId="77777777" w:rsidR="009F4DB9" w:rsidRDefault="004F42B3">
      <w:r>
        <w:t>Obveze i vlastiti izvori vrijede 854.098,49 EUR.</w:t>
      </w:r>
    </w:p>
    <w:p w14:paraId="4A9D929F" w14:textId="77777777" w:rsidR="009F4DB9" w:rsidRDefault="009F4DB9"/>
    <w:p w14:paraId="1A0EB0DC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1B4AF7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3AC4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42CA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0EF5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B723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980F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6886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5E0DDB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7627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99F16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8F4B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2107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126.039,62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F61BB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130.188,58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4FFFF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</w:tbl>
    <w:p w14:paraId="54A17C78" w14:textId="77777777" w:rsidR="009F4DB9" w:rsidRDefault="009F4DB9">
      <w:pPr>
        <w:spacing w:after="0"/>
      </w:pPr>
    </w:p>
    <w:p w14:paraId="5230ED58" w14:textId="77777777" w:rsidR="009F4DB9" w:rsidRDefault="004F42B3">
      <w:r>
        <w:t>Ukupne obveze iznose 130.188,58 eur te su za 3,3% više u odnosu na 2024. godinu. </w:t>
      </w:r>
    </w:p>
    <w:p w14:paraId="3A0E3C6F" w14:textId="77777777" w:rsidR="009F4DB9" w:rsidRDefault="009F4DB9"/>
    <w:p w14:paraId="4F3144A4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15622F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32B0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5C6F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FBAE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194A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0534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7ED2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3698EA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ED03A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7470B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rashode poslovanja (šifre 231 do 234 + 235 + 236 + 237 </w:t>
            </w:r>
            <w:r>
              <w:rPr>
                <w:sz w:val="18"/>
              </w:rPr>
              <w:t>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D4225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F546B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126.039,62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65195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111.392,95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48A43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88,4</w:t>
            </w:r>
          </w:p>
        </w:tc>
      </w:tr>
    </w:tbl>
    <w:p w14:paraId="236D13FA" w14:textId="77777777" w:rsidR="009F4DB9" w:rsidRDefault="009F4DB9">
      <w:pPr>
        <w:spacing w:after="0"/>
      </w:pPr>
    </w:p>
    <w:p w14:paraId="2AA4253B" w14:textId="77777777" w:rsidR="009F4DB9" w:rsidRDefault="004F42B3">
      <w:r>
        <w:t>Obveze za rashode poslovanja iznose 111.329,95 EUR, a sastoje se od obveza za zaposlene u iznosu 106.805,64 EUR (koje su za 9% su veće u odnosu na 2024.g.); obveza za materijalne rashode  4.532,70 EUR (koje su za 55,39% manje u odnosu na 2024.g.) te obveza</w:t>
      </w:r>
      <w:r>
        <w:t xml:space="preserve"> za financijske rashode u iznosu  54,61 eur.                 </w:t>
      </w:r>
    </w:p>
    <w:p w14:paraId="7634FFE1" w14:textId="77777777" w:rsidR="009F4DB9" w:rsidRDefault="009F4DB9"/>
    <w:p w14:paraId="6A494476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4B3B1D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4481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EA9C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3B75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E71F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6918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ACE5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305223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3AFA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5FB65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A433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1294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9B80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18.795,63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69F1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2B9FA9" w14:textId="77777777" w:rsidR="009F4DB9" w:rsidRDefault="009F4DB9">
      <w:pPr>
        <w:spacing w:after="0"/>
      </w:pPr>
    </w:p>
    <w:p w14:paraId="5698F5C7" w14:textId="77777777" w:rsidR="009F4DB9" w:rsidRDefault="004F42B3">
      <w:r>
        <w:t> </w:t>
      </w:r>
    </w:p>
    <w:p w14:paraId="4519B5E6" w14:textId="77777777" w:rsidR="009F4DB9" w:rsidRDefault="004F42B3">
      <w:r>
        <w:t> </w:t>
      </w:r>
    </w:p>
    <w:p w14:paraId="066413E5" w14:textId="77777777" w:rsidR="009F4DB9" w:rsidRDefault="009F4DB9"/>
    <w:p w14:paraId="485BFBC7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69DE81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6D4F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5C3A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EC98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662A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2E73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C5D2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78DCC7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A419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228942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86F2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E3F7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866.308,00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6309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723.909,91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3FC8F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83,6</w:t>
            </w:r>
          </w:p>
        </w:tc>
      </w:tr>
    </w:tbl>
    <w:p w14:paraId="48E9D2BF" w14:textId="77777777" w:rsidR="009F4DB9" w:rsidRDefault="009F4DB9">
      <w:pPr>
        <w:spacing w:after="0"/>
      </w:pPr>
    </w:p>
    <w:p w14:paraId="4D46CA1E" w14:textId="77777777" w:rsidR="009F4DB9" w:rsidRDefault="004F42B3">
      <w:r>
        <w:t>Izvori sredstava - vlastiti koji iznose 723.909,91 EUR.</w:t>
      </w:r>
    </w:p>
    <w:p w14:paraId="2FC4CDD8" w14:textId="77777777" w:rsidR="009F4DB9" w:rsidRDefault="009F4DB9"/>
    <w:p w14:paraId="2C19B55B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10326B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F2E63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36D0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9552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526F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5A5F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D6180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1972FF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3AB18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7B214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77492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FCD9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E2D48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106.675,28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C1BC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6BB934E4" w14:textId="77777777" w:rsidR="009F4DB9" w:rsidRDefault="009F4DB9">
      <w:pPr>
        <w:spacing w:after="0"/>
      </w:pPr>
    </w:p>
    <w:p w14:paraId="3B2EFBB3" w14:textId="77777777" w:rsidR="009F4DB9" w:rsidRDefault="004F42B3">
      <w:pPr>
        <w:jc w:val="both"/>
      </w:pPr>
      <w:r>
        <w:t>Obračunati prihodi u iznosu 106.675,28 EUR, u cijelosti se odnose obračunate a nenaplaćene prihode od MZOM (za plaću i drugi dohodak za prosinac te materijalna prava za listopad i prosinac, a koji su naplaćeni u siječnju 2026. godine).</w:t>
      </w:r>
    </w:p>
    <w:p w14:paraId="147AD906" w14:textId="77777777" w:rsidR="009F4DB9" w:rsidRDefault="009F4DB9"/>
    <w:p w14:paraId="47E46A3C" w14:textId="77777777" w:rsidR="009F4DB9" w:rsidRDefault="004F42B3">
      <w:pPr>
        <w:keepNext/>
        <w:spacing w:line="240" w:lineRule="auto"/>
        <w:jc w:val="center"/>
      </w:pPr>
      <w:r>
        <w:rPr>
          <w:b/>
          <w:sz w:val="28"/>
        </w:rPr>
        <w:t>Izvještaj o rashodi</w:t>
      </w:r>
      <w:r>
        <w:rPr>
          <w:b/>
          <w:sz w:val="28"/>
        </w:rPr>
        <w:t>ma prema funkcijskoj klasifikaciji</w:t>
      </w:r>
    </w:p>
    <w:p w14:paraId="20CC5C56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151126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F0F3B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828E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69B1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85B0E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A0D8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63EBA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09F61B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BFCA8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48A261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Obrazovanje (šifre </w:t>
            </w:r>
            <w:r>
              <w:rPr>
                <w:sz w:val="18"/>
              </w:rPr>
              <w:t>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A4BEB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F206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1.309.755,34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B0BCC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1.540.561,72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07F0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14:paraId="4184A73C" w14:textId="77777777" w:rsidR="009F4DB9" w:rsidRDefault="009F4DB9">
      <w:pPr>
        <w:spacing w:after="0"/>
      </w:pPr>
    </w:p>
    <w:p w14:paraId="19108A95" w14:textId="0F33DB7E" w:rsidR="009F4DB9" w:rsidRDefault="004F42B3">
      <w:pPr>
        <w:jc w:val="both"/>
      </w:pPr>
      <w:r>
        <w:t>Funkcijska klasifikacija sadrži rashode razvrstane prema njihovoj namjeni. Prema funkcijskoj klasifikaciji razvrstava</w:t>
      </w:r>
      <w:r>
        <w:t>ju se rashodi poslovanja razreda 3 i rashodi za nabavu nefinancijske imovine razreda 4.                                                     </w:t>
      </w:r>
      <w:r>
        <w:t xml:space="preserve">                                                                     </w:t>
      </w:r>
      <w:r>
        <w:t>ŠIFRA 09 Obrazovanje - ostvarenje rashoda u tekućoj godini je za 17,6% više nego prethodne godine i iznosi 1.540.561,72 eur, a odnosi se na rashode</w:t>
      </w:r>
      <w:r>
        <w:t xml:space="preserve"> za obrazovanje - podgrupa više srednješkolsko obrazovanje. </w:t>
      </w:r>
    </w:p>
    <w:p w14:paraId="2AA12B2E" w14:textId="77777777" w:rsidR="009F4DB9" w:rsidRDefault="009F4DB9"/>
    <w:p w14:paraId="04024E45" w14:textId="77777777" w:rsidR="009F4DB9" w:rsidRDefault="004F42B3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67815646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F4DB9" w14:paraId="21747E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7B7E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64DF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ACA8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8CBA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89B8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290A8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6D6D26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195C2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ADCB0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12208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35B6E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7729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3C65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F7300EB" w14:textId="77777777" w:rsidR="009F4DB9" w:rsidRDefault="009F4DB9">
      <w:pPr>
        <w:spacing w:after="0"/>
      </w:pPr>
    </w:p>
    <w:p w14:paraId="49F6E0F5" w14:textId="77777777" w:rsidR="009F4DB9" w:rsidRDefault="004F42B3">
      <w:pPr>
        <w:jc w:val="both"/>
      </w:pPr>
      <w:r>
        <w:t>U 2025. godini evidentirano je povećanje vrijednosti proizvedene dugotrajne imovine u iznosu od 892,46 EUR temeljem usklađenja sa Odlukom Školskog odbora od 05.09. i Zapisnikom povjerenstva za revziju i otpis knjižničnog fonda od 11.07.2025. godine.</w:t>
      </w:r>
    </w:p>
    <w:p w14:paraId="1F20E994" w14:textId="77777777" w:rsidR="009F4DB9" w:rsidRDefault="009F4DB9"/>
    <w:p w14:paraId="4CAD8CAF" w14:textId="77777777" w:rsidR="009F4DB9" w:rsidRDefault="004F42B3">
      <w:pPr>
        <w:keepNext/>
        <w:spacing w:line="240" w:lineRule="auto"/>
        <w:jc w:val="center"/>
      </w:pPr>
      <w:r>
        <w:rPr>
          <w:b/>
          <w:sz w:val="28"/>
        </w:rPr>
        <w:t>Izvje</w:t>
      </w:r>
      <w:r>
        <w:rPr>
          <w:b/>
          <w:sz w:val="28"/>
        </w:rPr>
        <w:t>štaj o obvezama</w:t>
      </w:r>
    </w:p>
    <w:p w14:paraId="38FAFF13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F4DB9" w14:paraId="74DD69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84C2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E3C4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A330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53E5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61196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77875A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3B407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8E61E8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EFAB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60F6F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126.039,62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AE8F2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AE01ED" w14:textId="77777777" w:rsidR="009F4DB9" w:rsidRDefault="009F4DB9">
      <w:pPr>
        <w:spacing w:after="0"/>
      </w:pPr>
    </w:p>
    <w:p w14:paraId="148CB6BE" w14:textId="2C8BE165" w:rsidR="009F4DB9" w:rsidRDefault="004F42B3">
      <w:r>
        <w:t>Stanje obveza 1.siječnja 2025. godine iznosi 126.039,62 EUR i odnosi se na obveze za plaće, materijalne i financijske rashode 2024</w:t>
      </w:r>
      <w:r>
        <w:t>. godine te ostale tekuće obveze.</w:t>
      </w:r>
    </w:p>
    <w:p w14:paraId="754B6219" w14:textId="77777777" w:rsidR="009F4DB9" w:rsidRDefault="009F4DB9"/>
    <w:p w14:paraId="67FF596F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F4DB9" w14:paraId="19CAD3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6D70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33FD7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50C5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6913C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E96C4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337195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70158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6B459E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</w:t>
            </w:r>
            <w:r>
              <w:rPr>
                <w:sz w:val="18"/>
              </w:rPr>
              <w:t>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A7E29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6DAD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130.188,58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62BF7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9332DF" w14:textId="77777777" w:rsidR="009F4DB9" w:rsidRDefault="009F4DB9">
      <w:pPr>
        <w:spacing w:after="0"/>
      </w:pPr>
    </w:p>
    <w:p w14:paraId="55135E71" w14:textId="77777777" w:rsidR="009F4DB9" w:rsidRDefault="004F42B3">
      <w:pPr>
        <w:jc w:val="both"/>
      </w:pPr>
      <w:r>
        <w:t>Stanje obveza na kraju izvještajnog razdoblja iznosi 130.188,58 EUR i odnosi se na obveze za rashode poslovanja u iznosu od 111.392,95 EUR, a koje čine obveze za zaposlene u iznosu 106.805,64 EUR (plaća za prosinac te materijalna prava, koja su isplaćena u</w:t>
      </w:r>
      <w:r>
        <w:t xml:space="preserve"> siječnju 2026.godine);   obveze za materijalne rashode 4.532,70 EUR (obveze prema dobavljačima te naknada za prijevoz i obračun drugog dohotka za prosinac, a  koji su isplaćeni u siječnju 2026. godine), obveze za financijske rashode u iznosu 54,61 EUR (ob</w:t>
      </w:r>
      <w:r>
        <w:t>veze za usluge platnog prometa za prosinac);  te obveze za refundacije HZZO-a u iznosu od 18.795,63 EUR.</w:t>
      </w:r>
    </w:p>
    <w:p w14:paraId="631AEF30" w14:textId="77777777" w:rsidR="009F4DB9" w:rsidRDefault="004F42B3">
      <w:pPr>
        <w:jc w:val="both"/>
      </w:pPr>
      <w:r>
        <w:t> </w:t>
      </w:r>
    </w:p>
    <w:p w14:paraId="1B56F1FC" w14:textId="77777777" w:rsidR="009F4DB9" w:rsidRDefault="009F4DB9"/>
    <w:p w14:paraId="718E1973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F4DB9" w14:paraId="098F49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346D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2705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B99C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77CF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33FB1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7FB763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B4325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BC32D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B5BEF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2975A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4FBA9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6E2F0E" w14:textId="77777777" w:rsidR="009F4DB9" w:rsidRDefault="009F4DB9">
      <w:pPr>
        <w:spacing w:after="0"/>
      </w:pPr>
    </w:p>
    <w:p w14:paraId="530FF9A3" w14:textId="77777777" w:rsidR="009F4DB9" w:rsidRDefault="004F42B3">
      <w:r>
        <w:t>Sve su obveze nedospjele.</w:t>
      </w:r>
    </w:p>
    <w:p w14:paraId="26E8BBFB" w14:textId="77777777" w:rsidR="009F4DB9" w:rsidRDefault="009F4DB9"/>
    <w:p w14:paraId="498056E3" w14:textId="77777777" w:rsidR="009F4DB9" w:rsidRDefault="004F42B3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F4DB9" w14:paraId="57003F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21FF9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187AD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EA0C2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A130F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A0575" w14:textId="77777777" w:rsidR="009F4DB9" w:rsidRDefault="004F42B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F4DB9" w14:paraId="313F51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5F382" w14:textId="77777777" w:rsidR="009F4DB9" w:rsidRDefault="009F4D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AB8AE7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ND23 + ND24 + 'ND dio 25,26' + </w:t>
            </w:r>
            <w:r>
              <w:rPr>
                <w:sz w:val="18"/>
              </w:rPr>
              <w:t>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CC777" w14:textId="77777777" w:rsidR="009F4DB9" w:rsidRDefault="004F42B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CEA55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130.188,58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6B15F" w14:textId="77777777" w:rsidR="009F4DB9" w:rsidRDefault="004F42B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38635E" w14:textId="77777777" w:rsidR="009F4DB9" w:rsidRDefault="009F4DB9">
      <w:pPr>
        <w:spacing w:after="0"/>
      </w:pPr>
    </w:p>
    <w:p w14:paraId="3F4909E8" w14:textId="77777777" w:rsidR="009F4DB9" w:rsidRDefault="004F42B3">
      <w:pPr>
        <w:jc w:val="both"/>
      </w:pPr>
      <w:r>
        <w:t>Stanje obveza na kraju izvještajnog razdoblja iznosi 130.188,58 EUR, od čega su sve nedospjele i odnose se na obveze za rashode poslovanja u iznosu od 111.392,95 EUR, a koje čine obveze za zaposlene u iznosu 106.805,64 EUR (plaća za prosinac te materijalna</w:t>
      </w:r>
      <w:r>
        <w:t xml:space="preserve"> prava, koja su isplaćena u siječnju 2026.godine);   obveze za materijalne rashode 4.532,70 EUR (obveze prema dobavljačima te naknada za prijevoz i obračun drugog dohotka za prosinac, a  koji su isplaćeni u siječnju 2026. godine), obveze za financijske ras</w:t>
      </w:r>
      <w:r>
        <w:t>hode u iznosu 54,61 EUR (obveze za usluge platnog prometa za prosinac);  te    obveze za predujmove, depozite, jamčevne pologe i tuđe prihode u iznosu od 18.795,63 EUR odnose se na obveze za refundacije HZZO-a.</w:t>
      </w:r>
    </w:p>
    <w:p w14:paraId="700DCD50" w14:textId="77777777" w:rsidR="009F4DB9" w:rsidRDefault="004F42B3">
      <w:r>
        <w:t> </w:t>
      </w:r>
    </w:p>
    <w:p w14:paraId="5C8A7391" w14:textId="77777777" w:rsidR="009F4DB9" w:rsidRDefault="009F4DB9"/>
    <w:sectPr w:rsidR="009F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B9"/>
    <w:rsid w:val="004F42B3"/>
    <w:rsid w:val="009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9812"/>
  <w15:docId w15:val="{4BB46C98-7B27-4472-B8CF-FC64EDB6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3865</Words>
  <Characters>22034</Characters>
  <Application>Microsoft Office Word</Application>
  <DocSecurity>0</DocSecurity>
  <Lines>183</Lines>
  <Paragraphs>51</Paragraphs>
  <ScaleCrop>false</ScaleCrop>
  <Company/>
  <LinksUpToDate>false</LinksUpToDate>
  <CharactersWithSpaces>25848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Racunovodstvo</cp:lastModifiedBy>
  <cp:revision>2</cp:revision>
  <dcterms:created xsi:type="dcterms:W3CDTF">2026-02-10T07:59:00Z</dcterms:created>
  <dcterms:modified xsi:type="dcterms:W3CDTF">2026-02-10T08:03:00Z</dcterms:modified>
</cp:coreProperties>
</file>