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7446" w14:textId="034570D5" w:rsidR="00F502FC" w:rsidRPr="00253737" w:rsidRDefault="00F502FC" w:rsidP="00F502FC">
      <w:pPr>
        <w:jc w:val="center"/>
        <w:rPr>
          <w:b/>
          <w:noProof/>
          <w:lang w:eastAsia="hr-HR"/>
        </w:rPr>
      </w:pPr>
      <w:bookmarkStart w:id="0" w:name="_GoBack"/>
      <w:bookmarkEnd w:id="0"/>
      <w:r w:rsidRPr="00253737">
        <w:rPr>
          <w:b/>
          <w:noProof/>
          <w:lang w:eastAsia="hr-HR"/>
        </w:rPr>
        <w:t>SREDNJA TALIJANSKA ŠKOLA RIJEKA-SCUOLA MEDIA SUPERIORE ITALIANA</w:t>
      </w:r>
    </w:p>
    <w:p w14:paraId="7D0B6C94" w14:textId="77777777" w:rsidR="00F502FC" w:rsidRPr="00C355A4" w:rsidRDefault="00F502FC" w:rsidP="00F502FC">
      <w:pPr>
        <w:jc w:val="center"/>
      </w:pPr>
      <w:r>
        <w:rPr>
          <w:noProof/>
          <w:lang w:eastAsia="hr-HR"/>
        </w:rPr>
        <w:t>Erasma Barčića 6, 51000 RIJEKA</w:t>
      </w:r>
    </w:p>
    <w:p w14:paraId="3A517116" w14:textId="77777777" w:rsidR="00F502FC" w:rsidRDefault="00F502FC" w:rsidP="00F502FC">
      <w:pPr>
        <w:pStyle w:val="Header"/>
        <w:spacing w:after="0" w:line="240" w:lineRule="auto"/>
        <w:jc w:val="center"/>
      </w:pPr>
      <w:r>
        <w:t>OIB: 15888761247, MB: 03320901</w:t>
      </w:r>
    </w:p>
    <w:p w14:paraId="616C34A1" w14:textId="77777777" w:rsidR="00F502FC" w:rsidRDefault="00F502FC" w:rsidP="00F502FC">
      <w:pPr>
        <w:pStyle w:val="Header"/>
        <w:spacing w:line="240" w:lineRule="auto"/>
        <w:jc w:val="center"/>
      </w:pPr>
      <w:r>
        <w:t>RKP: 17281, Djelatnost: 8531, Razina: 31, Razdjel: 000</w:t>
      </w:r>
    </w:p>
    <w:p w14:paraId="2682A4A7" w14:textId="77777777" w:rsidR="00222CBB" w:rsidRPr="00C355A4" w:rsidRDefault="00222CBB" w:rsidP="00BC4BA6">
      <w:pPr>
        <w:pStyle w:val="Header"/>
        <w:jc w:val="both"/>
        <w:rPr>
          <w:rFonts w:ascii="Times New Roman" w:hAnsi="Times New Roman"/>
          <w:b/>
          <w:sz w:val="24"/>
          <w:szCs w:val="24"/>
        </w:rPr>
      </w:pPr>
    </w:p>
    <w:p w14:paraId="7CF35A0E" w14:textId="77777777" w:rsidR="00222CBB" w:rsidRPr="00C355A4" w:rsidRDefault="00222CBB" w:rsidP="00BC4BA6">
      <w:pPr>
        <w:pStyle w:val="Header"/>
        <w:jc w:val="both"/>
        <w:rPr>
          <w:rFonts w:ascii="Times New Roman" w:hAnsi="Times New Roman"/>
          <w:b/>
          <w:sz w:val="24"/>
          <w:szCs w:val="24"/>
        </w:rPr>
      </w:pPr>
    </w:p>
    <w:p w14:paraId="1ED2BE8E" w14:textId="77777777" w:rsidR="00222CBB" w:rsidRPr="00C355A4" w:rsidRDefault="00222CBB" w:rsidP="00BC4BA6">
      <w:pPr>
        <w:pStyle w:val="Header"/>
        <w:jc w:val="both"/>
        <w:rPr>
          <w:rFonts w:ascii="Times New Roman" w:hAnsi="Times New Roman"/>
          <w:b/>
          <w:sz w:val="24"/>
          <w:szCs w:val="24"/>
        </w:rPr>
      </w:pPr>
    </w:p>
    <w:p w14:paraId="15E4FD9E" w14:textId="515DD9AA" w:rsidR="00222CBB" w:rsidRDefault="00222CBB" w:rsidP="00BC4BA6">
      <w:pPr>
        <w:pStyle w:val="Header"/>
        <w:jc w:val="both"/>
        <w:rPr>
          <w:rFonts w:ascii="Times New Roman" w:hAnsi="Times New Roman"/>
          <w:b/>
          <w:sz w:val="24"/>
          <w:szCs w:val="24"/>
        </w:rPr>
      </w:pPr>
    </w:p>
    <w:p w14:paraId="18742647" w14:textId="3AF00B64" w:rsidR="0009602D" w:rsidRDefault="0009602D" w:rsidP="00BC4BA6">
      <w:pPr>
        <w:pStyle w:val="Header"/>
        <w:jc w:val="both"/>
        <w:rPr>
          <w:rFonts w:ascii="Times New Roman" w:hAnsi="Times New Roman"/>
          <w:b/>
          <w:sz w:val="24"/>
          <w:szCs w:val="24"/>
        </w:rPr>
      </w:pPr>
    </w:p>
    <w:p w14:paraId="25F1DD90" w14:textId="77777777" w:rsidR="0009602D" w:rsidRPr="00C355A4" w:rsidRDefault="0009602D" w:rsidP="00BC4BA6">
      <w:pPr>
        <w:pStyle w:val="Header"/>
        <w:jc w:val="both"/>
        <w:rPr>
          <w:rFonts w:ascii="Times New Roman" w:hAnsi="Times New Roman"/>
          <w:b/>
          <w:sz w:val="24"/>
          <w:szCs w:val="24"/>
        </w:rPr>
      </w:pPr>
    </w:p>
    <w:p w14:paraId="0CE25A70" w14:textId="77777777" w:rsidR="00222CBB" w:rsidRPr="00C355A4" w:rsidRDefault="00222CBB" w:rsidP="00BC4BA6">
      <w:pPr>
        <w:pStyle w:val="Header"/>
        <w:jc w:val="both"/>
        <w:rPr>
          <w:rFonts w:ascii="Times New Roman" w:hAnsi="Times New Roman"/>
          <w:b/>
          <w:sz w:val="24"/>
          <w:szCs w:val="24"/>
        </w:rPr>
      </w:pPr>
    </w:p>
    <w:p w14:paraId="62B42B77" w14:textId="15D22B96" w:rsidR="00222CBB" w:rsidRPr="00C355A4" w:rsidRDefault="00222CBB" w:rsidP="00EC12D6">
      <w:pPr>
        <w:pStyle w:val="Header"/>
        <w:jc w:val="center"/>
        <w:rPr>
          <w:rFonts w:ascii="Times New Roman" w:hAnsi="Times New Roman"/>
          <w:b/>
          <w:sz w:val="24"/>
          <w:szCs w:val="24"/>
        </w:rPr>
      </w:pPr>
      <w:r w:rsidRPr="00C355A4">
        <w:rPr>
          <w:rFonts w:ascii="Times New Roman" w:hAnsi="Times New Roman"/>
          <w:b/>
          <w:sz w:val="24"/>
          <w:szCs w:val="24"/>
        </w:rPr>
        <w:t xml:space="preserve">IZVJEŠTAJ O IZVRŠENJU FINANCIJSKOG </w:t>
      </w:r>
      <w:r w:rsidR="009B5EE5">
        <w:rPr>
          <w:rFonts w:ascii="Times New Roman" w:hAnsi="Times New Roman"/>
          <w:b/>
          <w:sz w:val="24"/>
          <w:szCs w:val="24"/>
        </w:rPr>
        <w:t xml:space="preserve">PLANA </w:t>
      </w:r>
      <w:r w:rsidR="00817D87" w:rsidRPr="00C355A4">
        <w:rPr>
          <w:rFonts w:ascii="Times New Roman" w:hAnsi="Times New Roman"/>
          <w:b/>
          <w:sz w:val="24"/>
          <w:szCs w:val="24"/>
        </w:rPr>
        <w:t>ZA 2024</w:t>
      </w:r>
      <w:r w:rsidR="009B5EE5">
        <w:rPr>
          <w:rFonts w:ascii="Times New Roman" w:hAnsi="Times New Roman"/>
          <w:b/>
          <w:sz w:val="24"/>
          <w:szCs w:val="24"/>
        </w:rPr>
        <w:t>. GODINU</w:t>
      </w:r>
    </w:p>
    <w:p w14:paraId="34F45796" w14:textId="77777777" w:rsidR="00222CBB" w:rsidRPr="00C355A4" w:rsidRDefault="00222CBB" w:rsidP="00BC4BA6">
      <w:pPr>
        <w:pStyle w:val="Header"/>
        <w:jc w:val="both"/>
        <w:rPr>
          <w:rFonts w:ascii="Times New Roman" w:hAnsi="Times New Roman"/>
          <w:b/>
          <w:bCs/>
          <w:sz w:val="24"/>
          <w:szCs w:val="24"/>
        </w:rPr>
      </w:pPr>
    </w:p>
    <w:p w14:paraId="1CD0E9CA" w14:textId="77777777" w:rsidR="00222CBB" w:rsidRPr="00C355A4" w:rsidRDefault="00222CBB" w:rsidP="00BC4BA6">
      <w:pPr>
        <w:jc w:val="both"/>
      </w:pPr>
    </w:p>
    <w:p w14:paraId="15A5AB20" w14:textId="77777777" w:rsidR="00222CBB" w:rsidRPr="00C355A4" w:rsidRDefault="00222CBB" w:rsidP="00BC4BA6">
      <w:pPr>
        <w:spacing w:after="160" w:line="259" w:lineRule="auto"/>
        <w:jc w:val="both"/>
      </w:pPr>
    </w:p>
    <w:p w14:paraId="0FA29BB5" w14:textId="77777777" w:rsidR="00222CBB" w:rsidRPr="00C355A4" w:rsidRDefault="00222CBB" w:rsidP="00BC4BA6">
      <w:pPr>
        <w:spacing w:after="160" w:line="259" w:lineRule="auto"/>
        <w:jc w:val="both"/>
      </w:pPr>
    </w:p>
    <w:p w14:paraId="6C3C2141" w14:textId="2DDE9912" w:rsidR="00222CBB" w:rsidRDefault="00222CBB" w:rsidP="00BC4BA6">
      <w:pPr>
        <w:spacing w:after="160" w:line="259" w:lineRule="auto"/>
        <w:jc w:val="both"/>
      </w:pPr>
    </w:p>
    <w:p w14:paraId="4FA31F5B" w14:textId="77777777" w:rsidR="009B3E36" w:rsidRPr="00C355A4" w:rsidRDefault="009B3E36" w:rsidP="00BC4BA6">
      <w:pPr>
        <w:spacing w:after="160" w:line="259" w:lineRule="auto"/>
        <w:jc w:val="both"/>
      </w:pPr>
    </w:p>
    <w:p w14:paraId="59D4A4C9" w14:textId="77777777" w:rsidR="00222CBB" w:rsidRPr="00C355A4" w:rsidRDefault="00222CBB" w:rsidP="00BC4BA6">
      <w:pPr>
        <w:spacing w:after="160" w:line="259" w:lineRule="auto"/>
        <w:jc w:val="both"/>
      </w:pPr>
    </w:p>
    <w:p w14:paraId="4DC29BB2" w14:textId="0FFDA1B7" w:rsidR="00222CBB" w:rsidRPr="00C355A4" w:rsidRDefault="00253737" w:rsidP="00BC4BA6">
      <w:pPr>
        <w:spacing w:after="160" w:line="259" w:lineRule="auto"/>
        <w:ind w:left="4956" w:firstLine="708"/>
        <w:jc w:val="both"/>
      </w:pPr>
      <w:r>
        <w:t>Ravnatelj</w:t>
      </w:r>
      <w:r w:rsidR="00222CBB" w:rsidRPr="00C355A4">
        <w:t>:</w:t>
      </w:r>
    </w:p>
    <w:p w14:paraId="3DDBCBFD" w14:textId="19F1F857" w:rsidR="00222CBB" w:rsidRPr="00C355A4" w:rsidRDefault="00253737" w:rsidP="00BC4BA6">
      <w:pPr>
        <w:spacing w:after="160" w:line="259" w:lineRule="auto"/>
        <w:ind w:left="4956" w:firstLine="708"/>
        <w:jc w:val="both"/>
      </w:pPr>
      <w:r>
        <w:t>Michele Scalembra</w:t>
      </w:r>
      <w:r w:rsidR="00222CBB" w:rsidRPr="00C355A4">
        <w:t>, prof.</w:t>
      </w:r>
    </w:p>
    <w:p w14:paraId="342D77F6" w14:textId="5175C9B5" w:rsidR="00222CBB" w:rsidRPr="00C355A4" w:rsidRDefault="00854CCB" w:rsidP="00BC4BA6">
      <w:pPr>
        <w:spacing w:after="160" w:line="259" w:lineRule="auto"/>
        <w:jc w:val="both"/>
      </w:pPr>
      <w:r w:rsidRPr="00C355A4">
        <w:t xml:space="preserve">                                                                                                       </w:t>
      </w:r>
    </w:p>
    <w:p w14:paraId="4F5FE40B" w14:textId="77777777" w:rsidR="00222CBB" w:rsidRPr="00C355A4" w:rsidRDefault="00222CBB" w:rsidP="00BC4BA6">
      <w:pPr>
        <w:spacing w:after="160" w:line="259" w:lineRule="auto"/>
        <w:jc w:val="both"/>
      </w:pPr>
    </w:p>
    <w:p w14:paraId="2CBC655F" w14:textId="77777777" w:rsidR="00222CBB" w:rsidRPr="00C355A4" w:rsidRDefault="00222CBB" w:rsidP="00BC4BA6">
      <w:pPr>
        <w:spacing w:after="160" w:line="259" w:lineRule="auto"/>
        <w:jc w:val="both"/>
      </w:pPr>
    </w:p>
    <w:p w14:paraId="7C7D5E39" w14:textId="3A4FE2A5" w:rsidR="00222CBB" w:rsidRDefault="00222CBB" w:rsidP="00BC4BA6">
      <w:pPr>
        <w:spacing w:after="160" w:line="259" w:lineRule="auto"/>
        <w:ind w:left="4956" w:firstLine="708"/>
        <w:jc w:val="both"/>
      </w:pPr>
    </w:p>
    <w:p w14:paraId="25B6B979" w14:textId="20AC88B1" w:rsidR="009B3E36" w:rsidRDefault="009B3E36" w:rsidP="00BC4BA6">
      <w:pPr>
        <w:spacing w:after="160" w:line="259" w:lineRule="auto"/>
        <w:ind w:left="4956" w:firstLine="708"/>
        <w:jc w:val="both"/>
      </w:pPr>
    </w:p>
    <w:p w14:paraId="1604A214" w14:textId="77777777" w:rsidR="009B3E36" w:rsidRPr="00C355A4" w:rsidRDefault="009B3E36" w:rsidP="00BC4BA6">
      <w:pPr>
        <w:spacing w:after="160" w:line="259" w:lineRule="auto"/>
        <w:ind w:left="4956" w:firstLine="708"/>
        <w:jc w:val="both"/>
      </w:pPr>
    </w:p>
    <w:p w14:paraId="7094B6C0" w14:textId="77777777" w:rsidR="00222CBB" w:rsidRPr="00C355A4" w:rsidRDefault="00222CBB" w:rsidP="00BC4BA6">
      <w:pPr>
        <w:spacing w:after="160" w:line="259" w:lineRule="auto"/>
        <w:ind w:left="4956" w:firstLine="708"/>
        <w:jc w:val="both"/>
      </w:pPr>
    </w:p>
    <w:p w14:paraId="5EDF71BA" w14:textId="1EDD123A" w:rsidR="00222CBB" w:rsidRDefault="009B3E36" w:rsidP="00EC12D6">
      <w:pPr>
        <w:spacing w:after="160" w:line="259" w:lineRule="auto"/>
        <w:jc w:val="center"/>
      </w:pPr>
      <w:r>
        <w:t>Rijeka, ožujak</w:t>
      </w:r>
      <w:r w:rsidR="00817D87" w:rsidRPr="00C355A4">
        <w:t xml:space="preserve"> 202</w:t>
      </w:r>
      <w:r>
        <w:t>5</w:t>
      </w:r>
      <w:r w:rsidR="00222CBB" w:rsidRPr="00C355A4">
        <w:t>.</w:t>
      </w:r>
    </w:p>
    <w:p w14:paraId="221106C0" w14:textId="77777777" w:rsidR="00253737" w:rsidRPr="00C355A4" w:rsidRDefault="00253737" w:rsidP="00EC12D6">
      <w:pPr>
        <w:spacing w:after="160" w:line="259" w:lineRule="auto"/>
        <w:jc w:val="center"/>
      </w:pPr>
    </w:p>
    <w:p w14:paraId="3D1AD4CC" w14:textId="77777777" w:rsidR="00222CBB" w:rsidRPr="0035097B" w:rsidRDefault="00222CBB" w:rsidP="00BC4BA6">
      <w:pPr>
        <w:pStyle w:val="Heading1"/>
        <w:keepLines w:val="0"/>
        <w:numPr>
          <w:ilvl w:val="0"/>
          <w:numId w:val="1"/>
        </w:numPr>
        <w:tabs>
          <w:tab w:val="clear" w:pos="1137"/>
        </w:tabs>
        <w:spacing w:before="0" w:after="120" w:line="240" w:lineRule="auto"/>
        <w:ind w:left="720"/>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97B">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PRAVNI OSNOV</w:t>
      </w:r>
    </w:p>
    <w:p w14:paraId="540483F7" w14:textId="77777777" w:rsidR="001F423F" w:rsidRDefault="00AB6AEB" w:rsidP="00AB6AEB">
      <w:pPr>
        <w:pStyle w:val="BodyText"/>
        <w:spacing w:after="0"/>
        <w:jc w:val="both"/>
      </w:pPr>
      <w:r w:rsidRPr="00AB6AEB">
        <w:t xml:space="preserve">Proračunski korisnici dužni su izraditi izvješće o izvršenju financijskih planova za 2024. godinu sukladno odredbama </w:t>
      </w:r>
      <w:r w:rsidR="0009602D">
        <w:t>Pravilnika</w:t>
      </w:r>
      <w:r w:rsidR="0009602D" w:rsidRPr="00AB6AEB">
        <w:t xml:space="preserve"> o polugodišnjem i godišnjem izvještaju o izvršenju proračuna i financijskog plana (Nar. nov., 85/23.</w:t>
      </w:r>
      <w:r w:rsidR="0009602D">
        <w:t xml:space="preserve">). </w:t>
      </w:r>
      <w:r w:rsidR="006D1EF0">
        <w:t xml:space="preserve">Prilikom izvršavanja svojih financijskih planova proračunski korisnici JLP(R)S </w:t>
      </w:r>
      <w:r w:rsidR="00143390">
        <w:t xml:space="preserve">bi se </w:t>
      </w:r>
      <w:r w:rsidR="006D1EF0">
        <w:t xml:space="preserve">trebali </w:t>
      </w:r>
      <w:r w:rsidR="00375967">
        <w:t>pridržavati odluke o izvršavanju pr</w:t>
      </w:r>
      <w:r w:rsidR="00143390">
        <w:t>oračuna za 2024. godinu svojih</w:t>
      </w:r>
      <w:r w:rsidR="00375967">
        <w:t xml:space="preserve"> osnivača.</w:t>
      </w:r>
      <w:r w:rsidR="001F423F">
        <w:t xml:space="preserve"> </w:t>
      </w:r>
    </w:p>
    <w:p w14:paraId="0D931FEF" w14:textId="5D71061E" w:rsidR="003A6126" w:rsidRDefault="003A6126" w:rsidP="00AB6AEB">
      <w:pPr>
        <w:pStyle w:val="BodyText"/>
        <w:spacing w:after="0"/>
        <w:jc w:val="both"/>
      </w:pPr>
      <w:r>
        <w:t>Godišnji izvještaj o izvršenju financijskog plana za 2024. godinu treba sadržavati sve ogledne formate tablica budući da one predstavljaju obvezne podatke koje godišnji izvještaj treba sadržavati kako bi bio napravljen u skladu sa Zakonom o proračunu.</w:t>
      </w:r>
      <w:r w:rsidR="00465C7E">
        <w:t xml:space="preserve"> Prilikom izrade financijskog plana prihodi i primici, rashodi i izdaci za 2024. godinu planirani su na razini skupine (druga razina računskog plana), a izvršenje za 2024. godinu radi se na razini odjeljka ekonomske klasifikacije (četvrta razina računskog plana).</w:t>
      </w:r>
    </w:p>
    <w:p w14:paraId="6A9BE18B" w14:textId="51B647B3" w:rsidR="000E1F16" w:rsidRPr="00AB6AEB" w:rsidRDefault="000E1F16" w:rsidP="00AB6AEB">
      <w:pPr>
        <w:pStyle w:val="BodyText"/>
        <w:spacing w:after="0"/>
        <w:jc w:val="both"/>
      </w:pPr>
      <w:r>
        <w:t>Prijedlog godišnjeg izvještaja o izvršenju finan</w:t>
      </w:r>
      <w:r w:rsidR="00FA3974">
        <w:t>cijskog plana za 2024. godinu, Š</w:t>
      </w:r>
      <w:r>
        <w:t xml:space="preserve">kolski odbor treba usvojiti do 31. ožujka 2025. godine, a nakon toga </w:t>
      </w:r>
      <w:r w:rsidR="00ED61E9">
        <w:t xml:space="preserve">potrebno ga je </w:t>
      </w:r>
      <w:r>
        <w:t>dostaviti nadležnom upravom odjelu grada ili županije.</w:t>
      </w:r>
      <w:r w:rsidR="00325C37">
        <w:t xml:space="preserve"> Sukladno načelu transparentnosti, godišnji izvještaj o izvršenju financijskog plana proračunskog korisnika objavljuje se na njegovim mrežnim stranicama. Takva obveza propisana je čl. 144. st. 4. Zakona o proračunu.</w:t>
      </w:r>
    </w:p>
    <w:p w14:paraId="7C23C791" w14:textId="77777777" w:rsidR="00AB6AEB" w:rsidRDefault="00AB6AEB" w:rsidP="00BC4BA6">
      <w:pPr>
        <w:pStyle w:val="BodyText"/>
        <w:spacing w:after="0"/>
        <w:jc w:val="both"/>
      </w:pPr>
    </w:p>
    <w:p w14:paraId="74C2D627" w14:textId="34C337F9" w:rsidR="00222CBB" w:rsidRPr="00C355A4" w:rsidRDefault="00222CBB" w:rsidP="00BC4BA6">
      <w:pPr>
        <w:pStyle w:val="BodyText"/>
        <w:jc w:val="both"/>
      </w:pPr>
      <w:r w:rsidRPr="00C355A4">
        <w:t xml:space="preserve">Osnovna svrha </w:t>
      </w:r>
      <w:r w:rsidR="00574EF7">
        <w:t xml:space="preserve">godišnjeg </w:t>
      </w:r>
      <w:r w:rsidRPr="00C355A4">
        <w:t>izvještaja</w:t>
      </w:r>
      <w:r w:rsidR="00574EF7">
        <w:t xml:space="preserve"> o izvršenju financijskog plana</w:t>
      </w:r>
      <w:r w:rsidRPr="00C355A4">
        <w:t xml:space="preserve"> je dati informacije o:</w:t>
      </w:r>
    </w:p>
    <w:p w14:paraId="719E8C41" w14:textId="77777777" w:rsidR="00222CBB" w:rsidRPr="00C355A4" w:rsidRDefault="00222CBB" w:rsidP="00BC4BA6">
      <w:pPr>
        <w:pStyle w:val="BodyText3"/>
        <w:numPr>
          <w:ilvl w:val="0"/>
          <w:numId w:val="2"/>
        </w:numPr>
        <w:spacing w:after="0"/>
        <w:jc w:val="both"/>
        <w:rPr>
          <w:sz w:val="24"/>
          <w:szCs w:val="24"/>
        </w:rPr>
      </w:pPr>
      <w:r w:rsidRPr="00C355A4">
        <w:rPr>
          <w:sz w:val="24"/>
          <w:szCs w:val="24"/>
        </w:rPr>
        <w:t>planiranim i ostvarenim prihodima i rashodima, primicima i izdacima tijekom izvještajnog razdoblja iskazanim prema proračunskim klasifikacijama,</w:t>
      </w:r>
    </w:p>
    <w:p w14:paraId="6A777DA4" w14:textId="77777777" w:rsidR="00222CBB" w:rsidRPr="00C355A4" w:rsidRDefault="00222CBB" w:rsidP="00BC4BA6">
      <w:pPr>
        <w:pStyle w:val="BodyText3"/>
        <w:numPr>
          <w:ilvl w:val="0"/>
          <w:numId w:val="2"/>
        </w:numPr>
        <w:spacing w:after="0"/>
        <w:jc w:val="both"/>
        <w:rPr>
          <w:sz w:val="24"/>
          <w:szCs w:val="24"/>
        </w:rPr>
      </w:pPr>
      <w:r w:rsidRPr="00C355A4">
        <w:rPr>
          <w:sz w:val="24"/>
          <w:szCs w:val="24"/>
        </w:rPr>
        <w:t xml:space="preserve">ostvarenju postavljenih planova i </w:t>
      </w:r>
    </w:p>
    <w:p w14:paraId="051BE94E" w14:textId="7B08C539" w:rsidR="00222CBB" w:rsidRDefault="00222CBB" w:rsidP="00173CB2">
      <w:pPr>
        <w:pStyle w:val="BodyText3"/>
        <w:numPr>
          <w:ilvl w:val="0"/>
          <w:numId w:val="2"/>
        </w:numPr>
        <w:jc w:val="both"/>
        <w:rPr>
          <w:sz w:val="24"/>
          <w:szCs w:val="24"/>
        </w:rPr>
      </w:pPr>
      <w:r w:rsidRPr="00C355A4">
        <w:rPr>
          <w:sz w:val="24"/>
          <w:szCs w:val="24"/>
        </w:rPr>
        <w:t>uspješnosti ispunjenja postavljenih ciljeva.</w:t>
      </w:r>
    </w:p>
    <w:p w14:paraId="19074C4E" w14:textId="77777777" w:rsidR="00173CB2" w:rsidRPr="00C355A4" w:rsidRDefault="00173CB2" w:rsidP="00173CB2">
      <w:pPr>
        <w:pStyle w:val="BodyText3"/>
        <w:spacing w:after="0"/>
        <w:jc w:val="both"/>
        <w:rPr>
          <w:sz w:val="24"/>
          <w:szCs w:val="24"/>
        </w:rPr>
      </w:pPr>
      <w:r>
        <w:rPr>
          <w:sz w:val="24"/>
          <w:szCs w:val="24"/>
        </w:rPr>
        <w:t>Prema oglednom formatu tablica za izvještaj o izvršenju financijskog plana proračunskog korisnika, podaci u općem dijelu godišnjeg izvještaja o izvršenju financijskog plana iskazuju se za 2024. godinu, uključujući i izvještajno razdoblje za 2023. godinu te izvorni plan odnosno rebalans i tekući plan, indeks ostvarenja/izvršenja za 2024./2023. i indeks ostvarenja/izvršenja za 2024. godinu u odnosu na tekući plan za 2024. godinu.</w:t>
      </w:r>
    </w:p>
    <w:p w14:paraId="48070E6C" w14:textId="1AA12AAB" w:rsidR="00173CB2" w:rsidRPr="00C355A4" w:rsidRDefault="00173CB2" w:rsidP="00173CB2">
      <w:pPr>
        <w:pStyle w:val="BodyText3"/>
        <w:spacing w:after="0"/>
        <w:jc w:val="both"/>
        <w:rPr>
          <w:sz w:val="24"/>
          <w:szCs w:val="24"/>
        </w:rPr>
      </w:pPr>
      <w:r>
        <w:rPr>
          <w:sz w:val="24"/>
          <w:szCs w:val="24"/>
        </w:rPr>
        <w:t xml:space="preserve">Prema Pravilniku o izvršenju, izvorni plan je prvi financijski plan, usvojen od predstavničkog dijela, a rebalans je njegova izmjena i dopuna, također usvojena od strane predstavničkog tijela. Tekući plan je zadnji rebalans financijskog plana s uključenim naknadno izvršenim preraspodjelama, ali budući da prema čl. 60. Zakona preraspodjele nisu moguće kod proračunskih korisnika, njihovi izvještaji ne trebaju imati podatke u stupci tekući plan. </w:t>
      </w:r>
    </w:p>
    <w:p w14:paraId="1AD1F7F5" w14:textId="7930B543" w:rsidR="00222CBB" w:rsidRDefault="00222CBB" w:rsidP="00173CB2">
      <w:pPr>
        <w:pStyle w:val="BodyText3"/>
        <w:spacing w:after="0"/>
        <w:jc w:val="both"/>
        <w:rPr>
          <w:sz w:val="24"/>
          <w:szCs w:val="24"/>
        </w:rPr>
      </w:pPr>
    </w:p>
    <w:p w14:paraId="04222256" w14:textId="2A6C6171" w:rsidR="00222CBB" w:rsidRPr="00C355A4" w:rsidRDefault="00222CBB" w:rsidP="00BC4BA6">
      <w:pPr>
        <w:pStyle w:val="BodyText3"/>
        <w:jc w:val="both"/>
        <w:rPr>
          <w:sz w:val="24"/>
          <w:szCs w:val="24"/>
        </w:rPr>
      </w:pPr>
      <w:r w:rsidRPr="00C355A4">
        <w:rPr>
          <w:sz w:val="24"/>
          <w:szCs w:val="24"/>
        </w:rPr>
        <w:t>Sadržaj Godišnjeg izvještaja o izvršenju financijskog plana čine:</w:t>
      </w:r>
    </w:p>
    <w:p w14:paraId="2C8BF6CA" w14:textId="77777777" w:rsidR="00222CBB" w:rsidRPr="00C355A4" w:rsidRDefault="00222CBB" w:rsidP="00BC4BA6">
      <w:pPr>
        <w:pStyle w:val="BodyText3"/>
        <w:numPr>
          <w:ilvl w:val="1"/>
          <w:numId w:val="3"/>
        </w:numPr>
        <w:spacing w:after="0"/>
        <w:jc w:val="both"/>
        <w:rPr>
          <w:sz w:val="24"/>
          <w:szCs w:val="24"/>
        </w:rPr>
      </w:pPr>
      <w:r w:rsidRPr="00C355A4">
        <w:rPr>
          <w:b/>
          <w:bCs/>
          <w:sz w:val="24"/>
          <w:szCs w:val="24"/>
        </w:rPr>
        <w:t>Opći dio</w:t>
      </w:r>
      <w:r w:rsidRPr="00C355A4">
        <w:rPr>
          <w:sz w:val="24"/>
          <w:szCs w:val="24"/>
        </w:rPr>
        <w:t>:</w:t>
      </w:r>
    </w:p>
    <w:p w14:paraId="10876A0B" w14:textId="2254291B" w:rsidR="00222CBB" w:rsidRPr="00C355A4" w:rsidRDefault="008876FE" w:rsidP="00BC4BA6">
      <w:pPr>
        <w:pStyle w:val="BodyText3"/>
        <w:numPr>
          <w:ilvl w:val="2"/>
          <w:numId w:val="4"/>
        </w:numPr>
        <w:spacing w:after="0"/>
        <w:ind w:left="1985"/>
        <w:jc w:val="both"/>
        <w:rPr>
          <w:sz w:val="24"/>
          <w:szCs w:val="24"/>
        </w:rPr>
      </w:pPr>
      <w:r>
        <w:rPr>
          <w:sz w:val="24"/>
          <w:szCs w:val="24"/>
        </w:rPr>
        <w:t>s</w:t>
      </w:r>
      <w:r w:rsidR="00222CBB" w:rsidRPr="00C355A4">
        <w:rPr>
          <w:sz w:val="24"/>
          <w:szCs w:val="24"/>
        </w:rPr>
        <w:t xml:space="preserve">ažetak Računa prihoda i rashoda i Računa financiranja,  </w:t>
      </w:r>
    </w:p>
    <w:p w14:paraId="35FBE67D" w14:textId="17DB2ECB" w:rsidR="00222CBB" w:rsidRPr="00C355A4" w:rsidRDefault="00222CBB" w:rsidP="00BC4BA6">
      <w:pPr>
        <w:pStyle w:val="BodyText3"/>
        <w:numPr>
          <w:ilvl w:val="2"/>
          <w:numId w:val="4"/>
        </w:numPr>
        <w:spacing w:after="0"/>
        <w:ind w:left="1985"/>
        <w:jc w:val="both"/>
        <w:rPr>
          <w:sz w:val="24"/>
          <w:szCs w:val="24"/>
        </w:rPr>
      </w:pPr>
      <w:r w:rsidRPr="00C355A4">
        <w:rPr>
          <w:sz w:val="24"/>
          <w:szCs w:val="24"/>
        </w:rPr>
        <w:t>Račun prihoda i rashoda</w:t>
      </w:r>
      <w:r w:rsidR="00C05E91">
        <w:rPr>
          <w:sz w:val="24"/>
          <w:szCs w:val="24"/>
        </w:rPr>
        <w:t>,</w:t>
      </w:r>
    </w:p>
    <w:p w14:paraId="185201CF" w14:textId="0BF665EB" w:rsidR="00222CBB" w:rsidRPr="00C05E91" w:rsidRDefault="00222CBB" w:rsidP="000E6C0A">
      <w:pPr>
        <w:pStyle w:val="BodyText3"/>
        <w:numPr>
          <w:ilvl w:val="2"/>
          <w:numId w:val="4"/>
        </w:numPr>
        <w:spacing w:after="0"/>
        <w:ind w:left="1985"/>
        <w:jc w:val="both"/>
        <w:rPr>
          <w:sz w:val="24"/>
          <w:szCs w:val="24"/>
        </w:rPr>
      </w:pPr>
      <w:r w:rsidRPr="00C05E91">
        <w:rPr>
          <w:sz w:val="24"/>
          <w:szCs w:val="24"/>
        </w:rPr>
        <w:t>Račun financiranja</w:t>
      </w:r>
      <w:r w:rsidR="00413AC4" w:rsidRPr="00C05E91">
        <w:rPr>
          <w:sz w:val="24"/>
          <w:szCs w:val="24"/>
        </w:rPr>
        <w:t>.</w:t>
      </w:r>
    </w:p>
    <w:p w14:paraId="1D1C1AC6" w14:textId="77777777" w:rsidR="00222CBB" w:rsidRPr="00C355A4" w:rsidRDefault="00222CBB" w:rsidP="00BC4BA6">
      <w:pPr>
        <w:pStyle w:val="BodyText3"/>
        <w:numPr>
          <w:ilvl w:val="1"/>
          <w:numId w:val="3"/>
        </w:numPr>
        <w:spacing w:after="0"/>
        <w:jc w:val="both"/>
        <w:rPr>
          <w:sz w:val="24"/>
          <w:szCs w:val="24"/>
        </w:rPr>
      </w:pPr>
      <w:r w:rsidRPr="00C355A4">
        <w:rPr>
          <w:b/>
          <w:bCs/>
          <w:sz w:val="24"/>
          <w:szCs w:val="24"/>
        </w:rPr>
        <w:t>Posebni dio</w:t>
      </w:r>
      <w:r w:rsidRPr="00C355A4">
        <w:rPr>
          <w:sz w:val="24"/>
          <w:szCs w:val="24"/>
        </w:rPr>
        <w:t>:</w:t>
      </w:r>
    </w:p>
    <w:p w14:paraId="5A3BD6B9" w14:textId="77777777" w:rsidR="00222CBB" w:rsidRPr="00C355A4" w:rsidRDefault="00222CBB" w:rsidP="00BC4BA6">
      <w:pPr>
        <w:pStyle w:val="BodyText3"/>
        <w:numPr>
          <w:ilvl w:val="1"/>
          <w:numId w:val="5"/>
        </w:numPr>
        <w:spacing w:after="0"/>
        <w:ind w:left="1985"/>
        <w:jc w:val="both"/>
        <w:rPr>
          <w:sz w:val="24"/>
          <w:szCs w:val="24"/>
        </w:rPr>
      </w:pPr>
      <w:r w:rsidRPr="00C355A4">
        <w:rPr>
          <w:sz w:val="24"/>
          <w:szCs w:val="24"/>
        </w:rPr>
        <w:t>izvršenje rashoda i izdataka iskazanih po izvorima financiranja i ekonomskoj klasifikaciji, raspoređenih u programe koji se sastoje od aktivnosti i projekata,</w:t>
      </w:r>
    </w:p>
    <w:p w14:paraId="44A96B45" w14:textId="77777777" w:rsidR="00222CBB" w:rsidRPr="00C355A4" w:rsidRDefault="00222CBB" w:rsidP="00BC4BA6">
      <w:pPr>
        <w:pStyle w:val="BodyText3"/>
        <w:numPr>
          <w:ilvl w:val="1"/>
          <w:numId w:val="3"/>
        </w:numPr>
        <w:spacing w:after="0"/>
        <w:jc w:val="both"/>
        <w:rPr>
          <w:b/>
          <w:bCs/>
          <w:sz w:val="24"/>
          <w:szCs w:val="24"/>
        </w:rPr>
      </w:pPr>
      <w:r w:rsidRPr="00C355A4">
        <w:rPr>
          <w:b/>
          <w:bCs/>
          <w:sz w:val="24"/>
          <w:szCs w:val="24"/>
        </w:rPr>
        <w:t>Obrazloženje</w:t>
      </w:r>
      <w:r w:rsidRPr="00C355A4">
        <w:rPr>
          <w:sz w:val="24"/>
          <w:szCs w:val="24"/>
        </w:rPr>
        <w:t>:</w:t>
      </w:r>
    </w:p>
    <w:p w14:paraId="32851DC5" w14:textId="77777777" w:rsidR="00222CBB" w:rsidRPr="00C355A4" w:rsidRDefault="00222CBB" w:rsidP="00BC4BA6">
      <w:pPr>
        <w:pStyle w:val="BodyText3"/>
        <w:numPr>
          <w:ilvl w:val="0"/>
          <w:numId w:val="6"/>
        </w:numPr>
        <w:spacing w:after="0"/>
        <w:ind w:left="1985"/>
        <w:jc w:val="both"/>
        <w:rPr>
          <w:sz w:val="24"/>
          <w:szCs w:val="24"/>
        </w:rPr>
      </w:pPr>
      <w:r w:rsidRPr="00C355A4">
        <w:rPr>
          <w:sz w:val="24"/>
          <w:szCs w:val="24"/>
        </w:rPr>
        <w:t>Općeg dijela, odnosno ostvarenja prihoda i primitaka, rashoda i izdataka te prenesenog manjka odnosno viška financijskog plana,</w:t>
      </w:r>
    </w:p>
    <w:p w14:paraId="37D3D107" w14:textId="77777777" w:rsidR="00222CBB" w:rsidRPr="00C355A4" w:rsidRDefault="00222CBB" w:rsidP="00BC4BA6">
      <w:pPr>
        <w:pStyle w:val="BodyText3"/>
        <w:numPr>
          <w:ilvl w:val="0"/>
          <w:numId w:val="6"/>
        </w:numPr>
        <w:spacing w:after="0"/>
        <w:ind w:left="1985"/>
        <w:jc w:val="both"/>
        <w:rPr>
          <w:sz w:val="24"/>
          <w:szCs w:val="24"/>
        </w:rPr>
      </w:pPr>
      <w:r w:rsidRPr="00C355A4">
        <w:rPr>
          <w:sz w:val="24"/>
          <w:szCs w:val="24"/>
        </w:rPr>
        <w:lastRenderedPageBreak/>
        <w:t>Posebnog dijela, odnosno izvršenja aktivnosti i projekata iz posebnog dijela financijskog plana s ciljevima koji su ostvareni provedbom programa i pokazateljima uspješnosti realizacije tih ciljeva,</w:t>
      </w:r>
    </w:p>
    <w:p w14:paraId="5406D7CD" w14:textId="77777777" w:rsidR="00222CBB" w:rsidRPr="00C355A4" w:rsidRDefault="00222CBB" w:rsidP="00BC4BA6">
      <w:pPr>
        <w:pStyle w:val="BodyText3"/>
        <w:numPr>
          <w:ilvl w:val="1"/>
          <w:numId w:val="3"/>
        </w:numPr>
        <w:spacing w:after="0"/>
        <w:jc w:val="both"/>
        <w:rPr>
          <w:b/>
          <w:bCs/>
          <w:sz w:val="24"/>
          <w:szCs w:val="24"/>
        </w:rPr>
      </w:pPr>
      <w:r w:rsidRPr="00C355A4">
        <w:rPr>
          <w:b/>
          <w:bCs/>
          <w:sz w:val="24"/>
          <w:szCs w:val="24"/>
        </w:rPr>
        <w:t>Posebni izvještaji</w:t>
      </w:r>
      <w:r w:rsidRPr="00C355A4">
        <w:rPr>
          <w:sz w:val="24"/>
          <w:szCs w:val="24"/>
        </w:rPr>
        <w:t>:</w:t>
      </w:r>
    </w:p>
    <w:p w14:paraId="2591C0A5" w14:textId="77777777" w:rsidR="00222CBB" w:rsidRPr="00C355A4" w:rsidRDefault="00222CBB" w:rsidP="00BC4BA6">
      <w:pPr>
        <w:pStyle w:val="BodyText3"/>
        <w:numPr>
          <w:ilvl w:val="2"/>
          <w:numId w:val="3"/>
        </w:numPr>
        <w:spacing w:after="0"/>
        <w:ind w:left="1985"/>
        <w:jc w:val="both"/>
        <w:rPr>
          <w:sz w:val="24"/>
          <w:szCs w:val="24"/>
        </w:rPr>
      </w:pPr>
      <w:r w:rsidRPr="00C355A4">
        <w:rPr>
          <w:sz w:val="24"/>
          <w:szCs w:val="24"/>
        </w:rPr>
        <w:t>Izvještaj o korištenju sredstava fondova Europske unije,</w:t>
      </w:r>
    </w:p>
    <w:p w14:paraId="6398465E" w14:textId="77777777" w:rsidR="00222CBB" w:rsidRPr="00C355A4" w:rsidRDefault="00222CBB" w:rsidP="00BC4BA6">
      <w:pPr>
        <w:pStyle w:val="BodyText3"/>
        <w:numPr>
          <w:ilvl w:val="2"/>
          <w:numId w:val="3"/>
        </w:numPr>
        <w:spacing w:after="0"/>
        <w:ind w:left="1985"/>
        <w:jc w:val="both"/>
        <w:rPr>
          <w:sz w:val="24"/>
          <w:szCs w:val="24"/>
        </w:rPr>
      </w:pPr>
      <w:r w:rsidRPr="00C355A4">
        <w:rPr>
          <w:sz w:val="24"/>
          <w:szCs w:val="24"/>
        </w:rPr>
        <w:t>Izvještaj o zaduživanju na domaćem i stranom tržištu novca i kapitala,</w:t>
      </w:r>
    </w:p>
    <w:p w14:paraId="63D0687A" w14:textId="77777777" w:rsidR="00222CBB" w:rsidRPr="00C355A4" w:rsidRDefault="00222CBB" w:rsidP="00BC4BA6">
      <w:pPr>
        <w:pStyle w:val="BodyText3"/>
        <w:numPr>
          <w:ilvl w:val="2"/>
          <w:numId w:val="3"/>
        </w:numPr>
        <w:spacing w:after="0"/>
        <w:ind w:left="1985"/>
        <w:jc w:val="both"/>
        <w:rPr>
          <w:sz w:val="24"/>
          <w:szCs w:val="24"/>
        </w:rPr>
      </w:pPr>
      <w:r w:rsidRPr="00C355A4">
        <w:rPr>
          <w:sz w:val="24"/>
          <w:szCs w:val="24"/>
        </w:rPr>
        <w:t>Izvještaj o danim zajmovima i potraživanjima po danim zajmovima,</w:t>
      </w:r>
    </w:p>
    <w:p w14:paraId="012B5B22" w14:textId="4E9CD24B" w:rsidR="00222CBB" w:rsidRPr="00C05E91" w:rsidRDefault="00222CBB" w:rsidP="00C05E91">
      <w:pPr>
        <w:pStyle w:val="BodyText3"/>
        <w:numPr>
          <w:ilvl w:val="2"/>
          <w:numId w:val="3"/>
        </w:numPr>
        <w:spacing w:after="0"/>
        <w:ind w:left="1985"/>
        <w:jc w:val="both"/>
        <w:rPr>
          <w:sz w:val="24"/>
          <w:szCs w:val="24"/>
        </w:rPr>
      </w:pPr>
      <w:r w:rsidRPr="00C355A4">
        <w:rPr>
          <w:sz w:val="24"/>
          <w:szCs w:val="24"/>
        </w:rPr>
        <w:t>Izvještaj o stanju potraživanja i dospjelih obveza te o stanju potencijalnih obveza po osnovi sudskih sporova.</w:t>
      </w:r>
    </w:p>
    <w:p w14:paraId="713C7098" w14:textId="756951D1" w:rsidR="00413AC4" w:rsidRDefault="00413AC4" w:rsidP="00413AC4">
      <w:pPr>
        <w:pStyle w:val="BodyText3"/>
        <w:spacing w:after="160" w:line="259" w:lineRule="auto"/>
        <w:jc w:val="both"/>
      </w:pPr>
    </w:p>
    <w:p w14:paraId="7BE0F53F" w14:textId="17123F5F" w:rsidR="00ED61E9" w:rsidRDefault="00ED61E9" w:rsidP="00413AC4">
      <w:pPr>
        <w:pStyle w:val="BodyText3"/>
        <w:spacing w:after="160" w:line="259" w:lineRule="auto"/>
        <w:jc w:val="both"/>
      </w:pPr>
    </w:p>
    <w:p w14:paraId="4FA277A5" w14:textId="77777777" w:rsidR="00ED61E9" w:rsidRPr="0035097B" w:rsidRDefault="00ED61E9" w:rsidP="00ED61E9">
      <w:pPr>
        <w:pStyle w:val="Heading1"/>
        <w:keepLines w:val="0"/>
        <w:numPr>
          <w:ilvl w:val="0"/>
          <w:numId w:val="1"/>
        </w:numPr>
        <w:tabs>
          <w:tab w:val="clear" w:pos="1137"/>
        </w:tabs>
        <w:spacing w:before="0" w:after="120" w:line="240" w:lineRule="auto"/>
        <w:ind w:left="720"/>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97B">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OBRAZLOŽENJE</w:t>
      </w:r>
    </w:p>
    <w:p w14:paraId="7753DB93" w14:textId="77777777" w:rsidR="00222CBB" w:rsidRPr="00C355A4" w:rsidRDefault="00222CBB" w:rsidP="00BC4BA6">
      <w:pPr>
        <w:pStyle w:val="HEADING0"/>
        <w:numPr>
          <w:ilvl w:val="0"/>
          <w:numId w:val="7"/>
        </w:numPr>
        <w:ind w:left="770"/>
        <w:jc w:val="both"/>
        <w:rPr>
          <w:rFonts w:ascii="Times New Roman" w:hAnsi="Times New Roman"/>
          <w:sz w:val="24"/>
          <w:szCs w:val="24"/>
        </w:rPr>
      </w:pPr>
      <w:r w:rsidRPr="00C355A4">
        <w:rPr>
          <w:rFonts w:ascii="Times New Roman" w:hAnsi="Times New Roman"/>
          <w:sz w:val="24"/>
          <w:szCs w:val="24"/>
        </w:rPr>
        <w:t>OPĆI DIO</w:t>
      </w:r>
    </w:p>
    <w:p w14:paraId="671B8765" w14:textId="77777777" w:rsidR="00222CBB" w:rsidRPr="00C355A4" w:rsidRDefault="00222CBB" w:rsidP="00BC4BA6">
      <w:pPr>
        <w:jc w:val="both"/>
      </w:pPr>
    </w:p>
    <w:p w14:paraId="15608794" w14:textId="77777777" w:rsidR="00574EF7" w:rsidRDefault="00574EF7" w:rsidP="00574EF7">
      <w:pPr>
        <w:pStyle w:val="BodyText"/>
        <w:jc w:val="both"/>
      </w:pPr>
      <w:r>
        <w:t xml:space="preserve">Izvještaj o izvršenju financijskog plana predstavlja iskazivanje podataka o ukupnom ostvarenju planiranih prihoda i primitaka, rashoda i izdataka za jednu proračunsku godinu. Pored prihoda i rashoda, primitaka i izdataka, financijski plan kod proračunskog korisnika JLP(R)S može sadržavati preneseni višak ili preneseni manjak prihoda nad rashodima na podskupini 922. </w:t>
      </w:r>
    </w:p>
    <w:p w14:paraId="7D3DC674" w14:textId="77777777" w:rsidR="009B5039" w:rsidRPr="00674F88" w:rsidRDefault="009B5039" w:rsidP="00BC4BA6">
      <w:pPr>
        <w:jc w:val="both"/>
      </w:pPr>
    </w:p>
    <w:p w14:paraId="6084B751" w14:textId="77777777" w:rsidR="00222CBB" w:rsidRPr="00D3215D" w:rsidRDefault="00222CBB" w:rsidP="00666F6D">
      <w:pPr>
        <w:pStyle w:val="ListParagraph"/>
        <w:numPr>
          <w:ilvl w:val="0"/>
          <w:numId w:val="8"/>
        </w:numPr>
        <w:spacing w:line="240" w:lineRule="auto"/>
        <w:jc w:val="both"/>
        <w:rPr>
          <w:rFonts w:ascii="Times New Roman" w:hAnsi="Times New Roman"/>
          <w:sz w:val="24"/>
          <w:szCs w:val="24"/>
        </w:rPr>
      </w:pPr>
      <w:r w:rsidRPr="00D3215D">
        <w:rPr>
          <w:rFonts w:ascii="Times New Roman" w:hAnsi="Times New Roman"/>
          <w:sz w:val="24"/>
          <w:szCs w:val="24"/>
        </w:rPr>
        <w:t>PRIHODI I PRIMICI</w:t>
      </w:r>
    </w:p>
    <w:p w14:paraId="5E798D9E" w14:textId="797ABC52" w:rsidR="00222CBB" w:rsidRPr="00C355A4" w:rsidRDefault="00222CBB" w:rsidP="00BC4BA6">
      <w:pPr>
        <w:jc w:val="both"/>
      </w:pPr>
      <w:r w:rsidRPr="00674F88">
        <w:t xml:space="preserve">Ukupni prihodi i primici </w:t>
      </w:r>
      <w:r w:rsidR="00A1200C" w:rsidRPr="00674F88">
        <w:t>Financijskog plana za 2024</w:t>
      </w:r>
      <w:r w:rsidRPr="00674F88">
        <w:t xml:space="preserve">. godinu planirani su u iznosu od </w:t>
      </w:r>
      <w:r w:rsidR="00ED040C">
        <w:t>1.307</w:t>
      </w:r>
      <w:r w:rsidR="003233E2">
        <w:t>.</w:t>
      </w:r>
      <w:r w:rsidR="00ED040C">
        <w:t>119</w:t>
      </w:r>
      <w:r w:rsidR="003233E2">
        <w:t>,</w:t>
      </w:r>
      <w:r w:rsidR="00ED040C">
        <w:t>37</w:t>
      </w:r>
      <w:r w:rsidR="00A1200C" w:rsidRPr="00674F88">
        <w:t xml:space="preserve"> </w:t>
      </w:r>
      <w:r w:rsidR="000E6C0A">
        <w:t>EUR</w:t>
      </w:r>
      <w:r w:rsidRPr="00674F88">
        <w:t>, a</w:t>
      </w:r>
      <w:r w:rsidRPr="00C355A4">
        <w:t xml:space="preserve"> ostvareni su u iznosu od </w:t>
      </w:r>
      <w:r w:rsidR="003233E2">
        <w:t>1.306.741,44</w:t>
      </w:r>
      <w:r w:rsidR="003233E2" w:rsidRPr="00674F88">
        <w:t xml:space="preserve"> </w:t>
      </w:r>
      <w:r w:rsidR="000E6C0A">
        <w:t xml:space="preserve"> EUR</w:t>
      </w:r>
      <w:r w:rsidRPr="00C355A4">
        <w:t xml:space="preserve"> ili </w:t>
      </w:r>
      <w:r w:rsidR="00ED040C">
        <w:t>100</w:t>
      </w:r>
      <w:r w:rsidR="00061D25">
        <w:t>% plana i viši su za 22% u odnosu na ostvarene prihode 2023. godine.</w:t>
      </w:r>
    </w:p>
    <w:p w14:paraId="783AD584" w14:textId="1A016574" w:rsidR="00222CBB" w:rsidRPr="00C355A4" w:rsidRDefault="00222CBB" w:rsidP="00BC4BA6">
      <w:pPr>
        <w:jc w:val="both"/>
      </w:pPr>
      <w:r w:rsidRPr="00C355A4">
        <w:t xml:space="preserve">U strukturi ukupno izvršenih prihoda i primitaka financijskog plana </w:t>
      </w:r>
      <w:r w:rsidR="00A1200C" w:rsidRPr="00C355A4">
        <w:t>100% - tni je udjel prihoda poslovanja</w:t>
      </w:r>
      <w:r w:rsidRPr="00C355A4">
        <w:t>.</w:t>
      </w:r>
    </w:p>
    <w:p w14:paraId="041E111C" w14:textId="77777777" w:rsidR="00222CBB" w:rsidRPr="00C355A4" w:rsidRDefault="00222CBB" w:rsidP="00BC4BA6">
      <w:pPr>
        <w:jc w:val="both"/>
      </w:pPr>
    </w:p>
    <w:p w14:paraId="1082FEDF" w14:textId="77777777" w:rsidR="00222CBB" w:rsidRPr="00C355A4" w:rsidRDefault="00222CBB" w:rsidP="00666F6D">
      <w:pPr>
        <w:pStyle w:val="ListParagraph"/>
        <w:numPr>
          <w:ilvl w:val="0"/>
          <w:numId w:val="8"/>
        </w:numPr>
        <w:spacing w:line="240" w:lineRule="auto"/>
        <w:jc w:val="both"/>
        <w:rPr>
          <w:rFonts w:ascii="Times New Roman" w:hAnsi="Times New Roman"/>
          <w:sz w:val="24"/>
          <w:szCs w:val="24"/>
        </w:rPr>
      </w:pPr>
      <w:r w:rsidRPr="00C355A4">
        <w:rPr>
          <w:rFonts w:ascii="Times New Roman" w:hAnsi="Times New Roman"/>
          <w:sz w:val="24"/>
          <w:szCs w:val="24"/>
        </w:rPr>
        <w:t>RASHODI I IZDACI</w:t>
      </w:r>
    </w:p>
    <w:p w14:paraId="0C785E1F" w14:textId="40318E80" w:rsidR="00222CBB" w:rsidRPr="00C355A4" w:rsidRDefault="00222CBB" w:rsidP="00BC4BA6">
      <w:pPr>
        <w:jc w:val="both"/>
      </w:pPr>
      <w:r w:rsidRPr="00C355A4">
        <w:t>Ukupni rashodi i i</w:t>
      </w:r>
      <w:r w:rsidR="008C7D38" w:rsidRPr="00C355A4">
        <w:t>zdaci Financijskog plana za 2024</w:t>
      </w:r>
      <w:r w:rsidRPr="00C355A4">
        <w:t xml:space="preserve">. godinu planirani su u iznosu </w:t>
      </w:r>
      <w:r w:rsidR="00ED040C">
        <w:t>1.307</w:t>
      </w:r>
      <w:r w:rsidR="003233E2">
        <w:t>.</w:t>
      </w:r>
      <w:r w:rsidR="00ED040C">
        <w:t>139</w:t>
      </w:r>
      <w:r w:rsidR="003233E2">
        <w:t>,</w:t>
      </w:r>
      <w:r w:rsidR="00ED040C">
        <w:t>01</w:t>
      </w:r>
      <w:r w:rsidR="008C7D38" w:rsidRPr="00C355A4">
        <w:t xml:space="preserve"> EUR</w:t>
      </w:r>
      <w:r w:rsidRPr="00C355A4">
        <w:t xml:space="preserve">, a izvršeni su u iznosu </w:t>
      </w:r>
      <w:r w:rsidR="003233E2">
        <w:t>1.</w:t>
      </w:r>
      <w:r w:rsidR="00061D25">
        <w:t>309</w:t>
      </w:r>
      <w:r w:rsidR="003233E2">
        <w:t>.</w:t>
      </w:r>
      <w:r w:rsidR="00061D25">
        <w:t>755</w:t>
      </w:r>
      <w:r w:rsidR="003233E2">
        <w:t>,</w:t>
      </w:r>
      <w:r w:rsidR="00061D25">
        <w:t>34</w:t>
      </w:r>
      <w:r w:rsidR="008C7D38" w:rsidRPr="00C355A4">
        <w:t xml:space="preserve"> EUR</w:t>
      </w:r>
      <w:r w:rsidRPr="00C355A4">
        <w:t xml:space="preserve"> ili </w:t>
      </w:r>
      <w:r w:rsidR="003233E2">
        <w:t>1</w:t>
      </w:r>
      <w:r w:rsidR="00ED040C">
        <w:t>00</w:t>
      </w:r>
      <w:r w:rsidR="00061D25">
        <w:t>% godišnjeg plana i viši su za 21% u odnosu na ostvarene rashode 2023. godine.</w:t>
      </w:r>
    </w:p>
    <w:p w14:paraId="00BF8C14" w14:textId="2A531519" w:rsidR="00222CBB" w:rsidRPr="00C355A4" w:rsidRDefault="00222CBB" w:rsidP="00BC4BA6">
      <w:pPr>
        <w:jc w:val="both"/>
      </w:pPr>
      <w:r w:rsidRPr="00C355A4">
        <w:t xml:space="preserve">U strukturi ukupno izvršenih rashoda i izdataka financijskog plana najveći je </w:t>
      </w:r>
      <w:r w:rsidR="008C7D38" w:rsidRPr="00C355A4">
        <w:t>udjel rashoda</w:t>
      </w:r>
      <w:r w:rsidR="008C7D38" w:rsidRPr="00C355A4">
        <w:br/>
        <w:t xml:space="preserve">poslovanja s </w:t>
      </w:r>
      <w:r w:rsidR="000E6C0A">
        <w:t>9</w:t>
      </w:r>
      <w:r w:rsidR="003233E2">
        <w:t>8</w:t>
      </w:r>
      <w:r w:rsidRPr="00C355A4">
        <w:t>%, a udjel rashoda za nabavu n</w:t>
      </w:r>
      <w:r w:rsidR="008C7D38" w:rsidRPr="00C355A4">
        <w:t xml:space="preserve">efinancijske imovine iznosi </w:t>
      </w:r>
      <w:r w:rsidR="003233E2">
        <w:t>2</w:t>
      </w:r>
      <w:r w:rsidRPr="00C355A4">
        <w:t>%.</w:t>
      </w:r>
    </w:p>
    <w:p w14:paraId="31C2BA2F" w14:textId="77777777" w:rsidR="005A2D24" w:rsidRPr="00C355A4" w:rsidRDefault="005A2D24" w:rsidP="00BC4BA6">
      <w:pPr>
        <w:jc w:val="both"/>
      </w:pPr>
    </w:p>
    <w:p w14:paraId="4F6D9350" w14:textId="67D4C711" w:rsidR="00222CBB" w:rsidRPr="00C355A4" w:rsidRDefault="008C7D38" w:rsidP="00BC4BA6">
      <w:pPr>
        <w:jc w:val="both"/>
      </w:pPr>
      <w:r w:rsidRPr="00C355A4">
        <w:t>U 2024</w:t>
      </w:r>
      <w:r w:rsidR="00222CBB" w:rsidRPr="00C355A4">
        <w:t>. godini sredstva su se trošila u skladu s financijskim planom osim naplaćenih, a neplaniranih vlastitih prihoda /vlastiti prihodi, pomoći i donacije/ koji se prema članku 55. stavak 3. mogu izvršavati do visine uplaćenih sredstava.</w:t>
      </w:r>
    </w:p>
    <w:p w14:paraId="39B938CF" w14:textId="77777777" w:rsidR="00222CBB" w:rsidRPr="00C355A4" w:rsidRDefault="00222CBB" w:rsidP="00BC4BA6">
      <w:pPr>
        <w:jc w:val="both"/>
      </w:pPr>
    </w:p>
    <w:p w14:paraId="11C52CDA" w14:textId="528C6DCD" w:rsidR="00222CBB" w:rsidRPr="00C355A4" w:rsidRDefault="00D3215D" w:rsidP="00666F6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POKRIĆE PRENESENOG MANJKA PRIHODA ODNOSNO IZVRŠENJE KORIŠTENJA VIŠKA IZ PRETHODNE GODINE</w:t>
      </w:r>
    </w:p>
    <w:p w14:paraId="47AFF32A" w14:textId="7475E8FC" w:rsidR="00574EF7" w:rsidRPr="00574EF7" w:rsidRDefault="00574EF7" w:rsidP="00574EF7">
      <w:pPr>
        <w:jc w:val="both"/>
      </w:pPr>
      <w:r w:rsidRPr="00574EF7">
        <w:t>Unošenje podataka o izvršenju prenesenog viška ili manjka prihoda na podskupini 922 je značajno drugačije. Za izvršenje rezultata na 922 – višak ili manjak prihoda ne navodi se podatak o stanju rezultata podskupine 922 na dan 31.12.2024 godine već:</w:t>
      </w:r>
    </w:p>
    <w:p w14:paraId="08414BAE" w14:textId="16C69E90" w:rsidR="00574EF7" w:rsidRDefault="00574EF7" w:rsidP="00574EF7">
      <w:pPr>
        <w:pStyle w:val="ListParagraph"/>
        <w:numPr>
          <w:ilvl w:val="0"/>
          <w:numId w:val="8"/>
        </w:numPr>
        <w:spacing w:after="0" w:line="240" w:lineRule="auto"/>
        <w:jc w:val="both"/>
        <w:rPr>
          <w:rFonts w:ascii="Times New Roman" w:hAnsi="Times New Roman"/>
          <w:sz w:val="24"/>
          <w:szCs w:val="24"/>
        </w:rPr>
      </w:pPr>
      <w:r w:rsidRPr="00574EF7">
        <w:rPr>
          <w:rFonts w:ascii="Times New Roman" w:hAnsi="Times New Roman"/>
          <w:sz w:val="24"/>
          <w:szCs w:val="24"/>
        </w:rPr>
        <w:t>je li i koliko ostvareno pokriće manjka prihoda koje je planirano</w:t>
      </w:r>
    </w:p>
    <w:p w14:paraId="7EECD893" w14:textId="005DB881" w:rsidR="00574EF7" w:rsidRDefault="00574EF7" w:rsidP="00574EF7">
      <w:pPr>
        <w:pStyle w:val="ListParagraph"/>
        <w:numPr>
          <w:ilvl w:val="0"/>
          <w:numId w:val="8"/>
        </w:numPr>
        <w:spacing w:line="240" w:lineRule="auto"/>
        <w:jc w:val="both"/>
        <w:rPr>
          <w:rFonts w:ascii="Times New Roman" w:hAnsi="Times New Roman"/>
          <w:sz w:val="24"/>
          <w:szCs w:val="24"/>
        </w:rPr>
      </w:pPr>
      <w:r w:rsidRPr="00574EF7">
        <w:rPr>
          <w:rFonts w:ascii="Times New Roman" w:hAnsi="Times New Roman"/>
          <w:sz w:val="24"/>
          <w:szCs w:val="24"/>
        </w:rPr>
        <w:t xml:space="preserve">je li i koliko </w:t>
      </w:r>
      <w:r w:rsidR="006077E8">
        <w:rPr>
          <w:rFonts w:ascii="Times New Roman" w:hAnsi="Times New Roman"/>
          <w:sz w:val="24"/>
          <w:szCs w:val="24"/>
        </w:rPr>
        <w:t>ostvarena potrošnja prenesenog viška prihoda koja je planirana.</w:t>
      </w:r>
    </w:p>
    <w:p w14:paraId="105CE499" w14:textId="470E1EAC" w:rsidR="00222CBB" w:rsidRPr="00C355A4" w:rsidRDefault="008C7D38" w:rsidP="00BC4BA6">
      <w:pPr>
        <w:jc w:val="both"/>
      </w:pPr>
      <w:r w:rsidRPr="00574EF7">
        <w:lastRenderedPageBreak/>
        <w:t>U 2024</w:t>
      </w:r>
      <w:r w:rsidR="00222CBB" w:rsidRPr="00574EF7">
        <w:t>. godinu preneseno</w:t>
      </w:r>
      <w:r w:rsidR="00222CBB" w:rsidRPr="00C355A4">
        <w:t xml:space="preserve"> je </w:t>
      </w:r>
      <w:r w:rsidR="003233E2">
        <w:t>19,64</w:t>
      </w:r>
      <w:r w:rsidRPr="00C355A4">
        <w:t xml:space="preserve"> EUR</w:t>
      </w:r>
      <w:r w:rsidR="00222CBB" w:rsidRPr="00C355A4">
        <w:t xml:space="preserve"> vanproračunskih prihoda. Sredstva su se trošila u skladu s financijskim planom Škole. U </w:t>
      </w:r>
      <w:r w:rsidR="000E6C0A">
        <w:t>izvještajnom</w:t>
      </w:r>
      <w:r w:rsidR="00222CBB" w:rsidRPr="00C355A4">
        <w:t xml:space="preserve"> razdoblju ostvaren je </w:t>
      </w:r>
      <w:r w:rsidR="003233E2">
        <w:t>manjak</w:t>
      </w:r>
      <w:r w:rsidR="00222CBB" w:rsidRPr="00C355A4">
        <w:t xml:space="preserve"> prihoda i primitaka u iznosu od </w:t>
      </w:r>
      <w:r w:rsidR="003233E2">
        <w:t>3.013,90</w:t>
      </w:r>
      <w:r w:rsidR="00794E82" w:rsidRPr="00C355A4">
        <w:t xml:space="preserve"> EUR</w:t>
      </w:r>
      <w:r w:rsidR="00222CBB" w:rsidRPr="00C355A4">
        <w:t xml:space="preserve">. </w:t>
      </w:r>
      <w:r w:rsidR="003233E2">
        <w:t xml:space="preserve">Manjak prihoda i primitaka za pokriće u sljedećem razdoblju iznosi 2.994,26 EUR. </w:t>
      </w:r>
      <w:r w:rsidR="003233E2">
        <w:rPr>
          <w:rFonts w:cs="Arial"/>
        </w:rPr>
        <w:t>Manjak prihoda iz izvora donacije pokrit će se uplatom Unione Italiana u iznosu do 2.072,50 EUR te uplatom turističke agencije u iznosu do 960,00 EUR u 2025. godini, a višak prihoda poslovanja u iznosu od 1.100,03 EUR raspoređuje se za financiranje materijalnih rashoda Škole unutar A 550101 Osiguravanje uvjeta rada. Manjak prihoda iz izvora pomoći u iznosu do 33,50 EUR pokrit će se uplatom Nacionalnog centra za vanjsko vrednovanje obrazovanja u 2025. godini, a višak prihoda u iznosu od 739,54 EUR raspoređuje se za financiranje materijalnih rashoda Škole unutar A 550101 Osiguravanje uvjeta rada jer će za isti iznos biti izvršen povrat u Državni proračun sredstava za više plaćene poreze te rad Županijskog stručnog vijeća.</w:t>
      </w:r>
      <w:r w:rsidR="003233E2" w:rsidRPr="00743F1D">
        <w:rPr>
          <w:rFonts w:cs="Arial"/>
        </w:rPr>
        <w:t xml:space="preserve"> </w:t>
      </w:r>
      <w:r w:rsidR="003233E2">
        <w:rPr>
          <w:rFonts w:cs="Arial"/>
        </w:rPr>
        <w:t>Višak prihoda iz izvora vlastiti prihodi u iznosu od 67,51 EUR raspoređuje se za financiranje materijalnih rashoda Škole unutar A 550101 Osiguravanje uvjeta rada.</w:t>
      </w:r>
      <w:r w:rsidR="00407D30">
        <w:rPr>
          <w:rFonts w:cs="Arial"/>
        </w:rPr>
        <w:t xml:space="preserve"> Višak prihoda Srednje talijanske škole Rijeka biti će uključen u </w:t>
      </w:r>
      <w:r w:rsidR="00525741">
        <w:t>I. izmjene i dopune financijskog plana za 2025. godinu.</w:t>
      </w:r>
    </w:p>
    <w:p w14:paraId="7A3BE766" w14:textId="2EF920FC" w:rsidR="00794E82" w:rsidRDefault="00794E82" w:rsidP="00BC4BA6">
      <w:pPr>
        <w:jc w:val="both"/>
      </w:pPr>
    </w:p>
    <w:p w14:paraId="267341CF" w14:textId="32DDB700" w:rsidR="00525741" w:rsidRDefault="00525741" w:rsidP="00BC4BA6">
      <w:pPr>
        <w:jc w:val="both"/>
      </w:pPr>
      <w:r>
        <w:t xml:space="preserve">Stanje računa </w:t>
      </w:r>
      <w:r w:rsidR="00407D30">
        <w:t>Srednje talijanske škole Rijeka</w:t>
      </w:r>
      <w:r>
        <w:t xml:space="preserve"> na dan  1.1.2024 godine iznosi </w:t>
      </w:r>
      <w:r w:rsidR="00407D30">
        <w:t>5.382,62</w:t>
      </w:r>
      <w:r>
        <w:t xml:space="preserve"> EUR, a na dan 31.12.2024 godine </w:t>
      </w:r>
      <w:r w:rsidR="00407D30">
        <w:t>5.443,03</w:t>
      </w:r>
      <w:r>
        <w:t xml:space="preserve"> EUR.</w:t>
      </w:r>
      <w:r w:rsidR="00C2283B">
        <w:t xml:space="preserve"> Na računu škole na dan 31. prosinca 2024. godine nalaze se sredstva iz izvora vlastiti prihodi, prihod</w:t>
      </w:r>
      <w:r w:rsidR="00407D30">
        <w:t>i za posebne namjene, pomoći i</w:t>
      </w:r>
      <w:r w:rsidR="00C2283B">
        <w:t xml:space="preserve"> donacije.</w:t>
      </w:r>
    </w:p>
    <w:p w14:paraId="5A5212EC" w14:textId="77777777" w:rsidR="00C2283B" w:rsidRDefault="00C2283B" w:rsidP="00BC4BA6">
      <w:pPr>
        <w:jc w:val="both"/>
      </w:pPr>
    </w:p>
    <w:p w14:paraId="66C678E1" w14:textId="77777777" w:rsidR="00222CBB" w:rsidRPr="00C355A4" w:rsidRDefault="00222CBB" w:rsidP="00BC4BA6">
      <w:pPr>
        <w:pStyle w:val="HEADING0"/>
        <w:numPr>
          <w:ilvl w:val="0"/>
          <w:numId w:val="7"/>
        </w:numPr>
        <w:jc w:val="both"/>
        <w:rPr>
          <w:rFonts w:ascii="Times New Roman" w:hAnsi="Times New Roman"/>
          <w:sz w:val="24"/>
          <w:szCs w:val="24"/>
        </w:rPr>
      </w:pPr>
      <w:r w:rsidRPr="00C355A4">
        <w:rPr>
          <w:rFonts w:ascii="Times New Roman" w:hAnsi="Times New Roman"/>
          <w:sz w:val="24"/>
          <w:szCs w:val="24"/>
        </w:rPr>
        <w:t>POSEBNI DIO</w:t>
      </w:r>
    </w:p>
    <w:p w14:paraId="67183CD6" w14:textId="63F84FB3" w:rsidR="00222CBB" w:rsidRDefault="00222CBB" w:rsidP="00BC4BA6">
      <w:pPr>
        <w:jc w:val="both"/>
        <w:rPr>
          <w:b/>
        </w:rPr>
      </w:pPr>
    </w:p>
    <w:p w14:paraId="48167765" w14:textId="6534B77F" w:rsidR="005D7EF3" w:rsidRDefault="005D7EF3" w:rsidP="00BC4BA6">
      <w:pPr>
        <w:jc w:val="both"/>
      </w:pPr>
      <w:r>
        <w:t>Posebni dio izvještaja o izvršenju financijskog plana sadrži plan rashoda i izdataka po programskoj i ekonomskoj klasifikaciji te izvorima financiranja.</w:t>
      </w:r>
      <w:r w:rsidR="001465AD">
        <w:t xml:space="preserve"> Izvori financiranja se iskazuju u okviru svake aktivnosti i projekta i zbrojno na razini glave odnosno RKP-a organizacijske klasifikacije na kojoj se financijski plan planira odnosno izvršava. U izvještaju o izvršenju posebnog dijela financijskog plana proračunskih korisnika JLP(R)S dobiju se potpune informacije:</w:t>
      </w:r>
    </w:p>
    <w:p w14:paraId="327064EB" w14:textId="356B4AF1" w:rsidR="001465AD" w:rsidRDefault="001465AD" w:rsidP="001465AD">
      <w:pPr>
        <w:pStyle w:val="ListParagraph"/>
        <w:numPr>
          <w:ilvl w:val="0"/>
          <w:numId w:val="21"/>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koji</w:t>
      </w:r>
      <w:r w:rsidRPr="001465AD">
        <w:rPr>
          <w:rFonts w:ascii="Times New Roman" w:eastAsia="Times New Roman" w:hAnsi="Times New Roman"/>
          <w:sz w:val="24"/>
          <w:szCs w:val="24"/>
          <w:lang w:eastAsia="ar-SA"/>
        </w:rPr>
        <w:t xml:space="preserve"> rashodi prema ekonomskoj klasifikaciji su vezani za izvršenje određenih programa i aktivnosti te iz kojih izvora financiranja vezanih za tekuće prihode se financiraju</w:t>
      </w:r>
    </w:p>
    <w:p w14:paraId="7026D9E9" w14:textId="270DF950" w:rsidR="001465AD" w:rsidRDefault="001465AD" w:rsidP="001465AD">
      <w:pPr>
        <w:pStyle w:val="ListParagraph"/>
        <w:numPr>
          <w:ilvl w:val="0"/>
          <w:numId w:val="21"/>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koji rashodi po ekonomskoj klasifikaciji su financirani iz prenesenih viškova prihoda iz prethodnih godina</w:t>
      </w:r>
    </w:p>
    <w:p w14:paraId="5E22466E" w14:textId="39C9357F" w:rsidR="001465AD" w:rsidRPr="001465AD" w:rsidRDefault="001465AD" w:rsidP="001465AD">
      <w:pPr>
        <w:pStyle w:val="ListParagraph"/>
        <w:numPr>
          <w:ilvl w:val="0"/>
          <w:numId w:val="21"/>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koje su aktivnosti i projekti financirani primicima od zaduživanja razreda 8 i IF8.</w:t>
      </w:r>
    </w:p>
    <w:p w14:paraId="3A64C608" w14:textId="77777777" w:rsidR="005D7EF3" w:rsidRPr="001465AD" w:rsidRDefault="005D7EF3" w:rsidP="00BC4BA6">
      <w:pPr>
        <w:jc w:val="both"/>
      </w:pPr>
    </w:p>
    <w:p w14:paraId="27E2BA35" w14:textId="77777777" w:rsidR="00222CBB" w:rsidRPr="00C355A4" w:rsidRDefault="00222CBB" w:rsidP="00BC4BA6">
      <w:pPr>
        <w:jc w:val="both"/>
        <w:rPr>
          <w:b/>
        </w:rPr>
      </w:pPr>
      <w:r w:rsidRPr="00C355A4">
        <w:rPr>
          <w:b/>
        </w:rPr>
        <w:t>Opis i cilj programa:</w:t>
      </w:r>
    </w:p>
    <w:p w14:paraId="400E3C46" w14:textId="77777777" w:rsidR="00222CBB" w:rsidRPr="00C355A4" w:rsidRDefault="00222CBB" w:rsidP="00BC4BA6">
      <w:pPr>
        <w:jc w:val="both"/>
        <w:rPr>
          <w:b/>
        </w:rPr>
      </w:pPr>
    </w:p>
    <w:p w14:paraId="7D2B2C08" w14:textId="1878A94D" w:rsidR="00222CBB" w:rsidRPr="00C355A4" w:rsidRDefault="00222CBB" w:rsidP="00BC4BA6">
      <w:pPr>
        <w:jc w:val="both"/>
      </w:pPr>
      <w:r w:rsidRPr="00C355A4">
        <w:t xml:space="preserve">Djelatnost škole </w:t>
      </w:r>
      <w:r w:rsidR="00C35DDC">
        <w:t>je</w:t>
      </w:r>
      <w:r w:rsidRPr="00C355A4">
        <w:t xml:space="preserve"> odgoj i obrazovanje </w:t>
      </w:r>
      <w:r w:rsidR="00C35DDC">
        <w:t>učenika</w:t>
      </w:r>
      <w:r w:rsidRPr="00C355A4">
        <w:t xml:space="preserve"> za stjecanje srednje </w:t>
      </w:r>
      <w:r w:rsidR="00C35DDC">
        <w:t>stručne</w:t>
      </w:r>
      <w:r w:rsidRPr="00C355A4">
        <w:t xml:space="preserve"> spreme </w:t>
      </w:r>
      <w:r w:rsidR="00C35DDC">
        <w:t>te znanja i sposobnosti za rad</w:t>
      </w:r>
      <w:r w:rsidRPr="00C355A4">
        <w:t xml:space="preserve"> i nastavak obrazovanja.</w:t>
      </w:r>
    </w:p>
    <w:p w14:paraId="7C45309B" w14:textId="77777777" w:rsidR="00222CBB" w:rsidRPr="00C355A4" w:rsidRDefault="00222CBB" w:rsidP="00BC4BA6">
      <w:pPr>
        <w:jc w:val="both"/>
      </w:pPr>
    </w:p>
    <w:p w14:paraId="37ADB32D" w14:textId="77777777" w:rsidR="008C215D" w:rsidRDefault="008C215D" w:rsidP="00BC4BA6">
      <w:pPr>
        <w:jc w:val="both"/>
        <w:rPr>
          <w:b/>
        </w:rPr>
      </w:pPr>
    </w:p>
    <w:p w14:paraId="05669456" w14:textId="008CE159" w:rsidR="00222CBB" w:rsidRPr="00C355A4" w:rsidRDefault="00222CBB" w:rsidP="00BC4BA6">
      <w:pPr>
        <w:jc w:val="both"/>
        <w:rPr>
          <w:b/>
        </w:rPr>
      </w:pPr>
      <w:r w:rsidRPr="00C355A4">
        <w:rPr>
          <w:b/>
        </w:rPr>
        <w:t>Organizacijska struktura ustanove:</w:t>
      </w:r>
    </w:p>
    <w:p w14:paraId="4B555B9E" w14:textId="56A57C03" w:rsidR="00222CBB" w:rsidRPr="00C355A4" w:rsidRDefault="007B40E3" w:rsidP="00BC4BA6">
      <w:pPr>
        <w:jc w:val="both"/>
        <w:rPr>
          <w:b/>
        </w:rPr>
      </w:pPr>
      <w:r>
        <w:rPr>
          <w:bCs/>
        </w:rPr>
        <w:t>Na dan 31</w:t>
      </w:r>
      <w:r w:rsidR="00222CBB" w:rsidRPr="00C355A4">
        <w:rPr>
          <w:bCs/>
        </w:rPr>
        <w:t xml:space="preserve">. </w:t>
      </w:r>
      <w:r>
        <w:rPr>
          <w:bCs/>
        </w:rPr>
        <w:t>prosinca</w:t>
      </w:r>
      <w:r w:rsidR="00222CBB" w:rsidRPr="00C355A4">
        <w:rPr>
          <w:bCs/>
        </w:rPr>
        <w:t xml:space="preserve"> 202</w:t>
      </w:r>
      <w:r w:rsidR="00794E82" w:rsidRPr="00C355A4">
        <w:rPr>
          <w:bCs/>
        </w:rPr>
        <w:t>4</w:t>
      </w:r>
      <w:r w:rsidR="00C35DDC">
        <w:rPr>
          <w:bCs/>
        </w:rPr>
        <w:t>. godine ustanova ima 46</w:t>
      </w:r>
      <w:r>
        <w:rPr>
          <w:bCs/>
        </w:rPr>
        <w:t xml:space="preserve"> zaposlena</w:t>
      </w:r>
      <w:r w:rsidR="00222CBB" w:rsidRPr="00C355A4">
        <w:rPr>
          <w:bCs/>
        </w:rPr>
        <w:t>. Ustanova nema unut</w:t>
      </w:r>
      <w:r w:rsidR="00B8151D">
        <w:rPr>
          <w:bCs/>
        </w:rPr>
        <w:t>a</w:t>
      </w:r>
      <w:r w:rsidR="00222CBB" w:rsidRPr="00C355A4">
        <w:rPr>
          <w:bCs/>
        </w:rPr>
        <w:t>rnjih ustrojstvenih jedinica (odjel, odsjek).</w:t>
      </w:r>
    </w:p>
    <w:p w14:paraId="24A894F7" w14:textId="77777777" w:rsidR="00222CBB" w:rsidRPr="00C355A4" w:rsidRDefault="00222CBB" w:rsidP="00BC4BA6">
      <w:pPr>
        <w:jc w:val="both"/>
        <w:rPr>
          <w:b/>
        </w:rPr>
      </w:pPr>
    </w:p>
    <w:p w14:paraId="759079CF" w14:textId="77777777" w:rsidR="00012BB7" w:rsidRDefault="00012BB7" w:rsidP="00BC4BA6">
      <w:pPr>
        <w:jc w:val="both"/>
        <w:rPr>
          <w:b/>
        </w:rPr>
      </w:pPr>
    </w:p>
    <w:p w14:paraId="4446D092" w14:textId="77777777" w:rsidR="00012BB7" w:rsidRDefault="00012BB7" w:rsidP="00BC4BA6">
      <w:pPr>
        <w:jc w:val="both"/>
        <w:rPr>
          <w:b/>
        </w:rPr>
      </w:pPr>
    </w:p>
    <w:p w14:paraId="59A8D9F0" w14:textId="77777777" w:rsidR="00012BB7" w:rsidRDefault="00012BB7" w:rsidP="00BC4BA6">
      <w:pPr>
        <w:jc w:val="both"/>
        <w:rPr>
          <w:b/>
        </w:rPr>
      </w:pPr>
    </w:p>
    <w:p w14:paraId="72679607" w14:textId="487207FA" w:rsidR="00222CBB" w:rsidRPr="00C355A4" w:rsidRDefault="00222CBB" w:rsidP="00BC4BA6">
      <w:pPr>
        <w:jc w:val="both"/>
        <w:rPr>
          <w:b/>
        </w:rPr>
      </w:pPr>
      <w:r w:rsidRPr="00C355A4">
        <w:rPr>
          <w:b/>
        </w:rPr>
        <w:lastRenderedPageBreak/>
        <w:t>Realizirana sredstva:</w:t>
      </w:r>
    </w:p>
    <w:p w14:paraId="0AF383A1" w14:textId="33F72BB1" w:rsidR="00222CBB" w:rsidRDefault="00263B56" w:rsidP="00BC4BA6">
      <w:pPr>
        <w:jc w:val="both"/>
      </w:pPr>
      <w:r w:rsidRPr="00C355A4">
        <w:t>Tekućim planom za 2024</w:t>
      </w:r>
      <w:r w:rsidR="00222CBB" w:rsidRPr="00C355A4">
        <w:t xml:space="preserve">. godinu za potrebe izvršenja aktivnosti sadržanih u ovom programu planirano je ukupno </w:t>
      </w:r>
      <w:r w:rsidR="00061D25">
        <w:t>1</w:t>
      </w:r>
      <w:r w:rsidR="00522F48" w:rsidRPr="00C355A4">
        <w:t>.</w:t>
      </w:r>
      <w:r w:rsidR="00ED040C">
        <w:t>307</w:t>
      </w:r>
      <w:r w:rsidR="00522F48" w:rsidRPr="00C355A4">
        <w:t>.</w:t>
      </w:r>
      <w:r w:rsidR="00ED040C">
        <w:t>139</w:t>
      </w:r>
      <w:r w:rsidR="00222CBB" w:rsidRPr="00C355A4">
        <w:t>,</w:t>
      </w:r>
      <w:r w:rsidR="00ED040C">
        <w:t>01</w:t>
      </w:r>
      <w:r w:rsidR="00522F48" w:rsidRPr="00C355A4">
        <w:t xml:space="preserve"> EUR</w:t>
      </w:r>
      <w:r w:rsidR="00222CBB" w:rsidRPr="00C355A4">
        <w:t xml:space="preserve"> od čega je utrošen iznos od </w:t>
      </w:r>
      <w:r w:rsidR="00061D25">
        <w:t>1</w:t>
      </w:r>
      <w:r w:rsidR="009F4D60">
        <w:t>.</w:t>
      </w:r>
      <w:r w:rsidR="00061D25">
        <w:t>309</w:t>
      </w:r>
      <w:r w:rsidR="009F4D60">
        <w:t>.</w:t>
      </w:r>
      <w:r w:rsidR="00061D25">
        <w:t>755</w:t>
      </w:r>
      <w:r w:rsidR="009F4D60">
        <w:t>,</w:t>
      </w:r>
      <w:r w:rsidR="00061D25">
        <w:t>34</w:t>
      </w:r>
      <w:r w:rsidR="00222CBB" w:rsidRPr="00C355A4">
        <w:t xml:space="preserve"> </w:t>
      </w:r>
      <w:r w:rsidR="00522F48" w:rsidRPr="00C355A4">
        <w:t>EUR</w:t>
      </w:r>
      <w:r w:rsidR="00222CBB" w:rsidRPr="00C355A4">
        <w:t xml:space="preserve"> ili </w:t>
      </w:r>
      <w:r w:rsidR="00ED040C">
        <w:t>100</w:t>
      </w:r>
      <w:r w:rsidR="00222CBB" w:rsidRPr="00C355A4">
        <w:rPr>
          <w:b/>
        </w:rPr>
        <w:t>%</w:t>
      </w:r>
      <w:r w:rsidR="00222CBB" w:rsidRPr="00C355A4">
        <w:t xml:space="preserve"> planiranog iznosa. Sredstva se odnose na sljedeće aktivnosti:</w:t>
      </w:r>
    </w:p>
    <w:p w14:paraId="2C53E4B1" w14:textId="30B27C06" w:rsidR="00D85B23" w:rsidRDefault="00D85B23" w:rsidP="00BC4BA6">
      <w:pPr>
        <w:jc w:val="both"/>
      </w:pPr>
    </w:p>
    <w:p w14:paraId="4A4CB9E3" w14:textId="77364DC6" w:rsidR="00D85B23" w:rsidRDefault="00F95BC4" w:rsidP="00BC4BA6">
      <w:pPr>
        <w:jc w:val="both"/>
      </w:pPr>
      <w:r w:rsidRPr="00F95BC4">
        <w:rPr>
          <w:noProof/>
          <w:lang w:eastAsia="hr-HR"/>
        </w:rPr>
        <w:drawing>
          <wp:inline distT="0" distB="0" distL="0" distR="0" wp14:anchorId="41B7DD65" wp14:editId="6EF0F499">
            <wp:extent cx="5759450" cy="2011634"/>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011634"/>
                    </a:xfrm>
                    <a:prstGeom prst="rect">
                      <a:avLst/>
                    </a:prstGeom>
                    <a:noFill/>
                    <a:ln>
                      <a:noFill/>
                    </a:ln>
                  </pic:spPr>
                </pic:pic>
              </a:graphicData>
            </a:graphic>
          </wp:inline>
        </w:drawing>
      </w:r>
    </w:p>
    <w:p w14:paraId="2CAA51AF" w14:textId="380F753F" w:rsidR="00D85B23" w:rsidRDefault="00D85B23" w:rsidP="00BC4BA6">
      <w:pPr>
        <w:jc w:val="both"/>
      </w:pPr>
    </w:p>
    <w:p w14:paraId="4411BC97" w14:textId="21E8A69F" w:rsidR="00D85B23" w:rsidRDefault="00D85B23" w:rsidP="00BC4BA6">
      <w:pPr>
        <w:jc w:val="both"/>
      </w:pPr>
    </w:p>
    <w:p w14:paraId="538A702D" w14:textId="33974672" w:rsidR="00222CBB" w:rsidRPr="00C355A4" w:rsidRDefault="00222CBB" w:rsidP="00BC4BA6">
      <w:pPr>
        <w:jc w:val="both"/>
      </w:pPr>
      <w:r w:rsidRPr="00C355A4">
        <w:rPr>
          <w:b/>
        </w:rPr>
        <w:t>Aktivnost 530605: Natjecanja i smotre</w:t>
      </w:r>
      <w:r w:rsidRPr="00C355A4">
        <w:t xml:space="preserve"> – tekućim planom predviđeni iznos sredstava od </w:t>
      </w:r>
      <w:r w:rsidR="00522F48" w:rsidRPr="00C355A4">
        <w:t xml:space="preserve"> </w:t>
      </w:r>
      <w:r w:rsidR="004049DF">
        <w:t xml:space="preserve">298,03 </w:t>
      </w:r>
      <w:r w:rsidR="00522F48" w:rsidRPr="00C355A4">
        <w:t>EUR</w:t>
      </w:r>
      <w:r w:rsidRPr="00C355A4">
        <w:t xml:space="preserve"> ostvaren je u iznosu od </w:t>
      </w:r>
      <w:r w:rsidR="006C0E18">
        <w:t>191,72</w:t>
      </w:r>
      <w:r w:rsidR="00522F48" w:rsidRPr="00C355A4">
        <w:t xml:space="preserve"> EUR</w:t>
      </w:r>
      <w:r w:rsidRPr="00C355A4">
        <w:t xml:space="preserve"> ili </w:t>
      </w:r>
      <w:r w:rsidR="004049DF">
        <w:t>64</w:t>
      </w:r>
      <w:r w:rsidR="00522F48" w:rsidRPr="00C355A4">
        <w:t>%</w:t>
      </w:r>
      <w:r w:rsidR="00994760" w:rsidRPr="00C355A4">
        <w:t xml:space="preserve"> plana</w:t>
      </w:r>
      <w:r w:rsidRPr="00C355A4">
        <w:t xml:space="preserve">. </w:t>
      </w:r>
    </w:p>
    <w:p w14:paraId="1BABACAC" w14:textId="25BE2064" w:rsidR="00E50B6E" w:rsidRPr="00C355A4" w:rsidRDefault="00E50B6E" w:rsidP="00E50B6E">
      <w:pPr>
        <w:jc w:val="both"/>
      </w:pPr>
    </w:p>
    <w:p w14:paraId="6CBB4678" w14:textId="77777777" w:rsidR="00F95BC4" w:rsidRPr="008D7148" w:rsidRDefault="00F95BC4" w:rsidP="00F95BC4">
      <w:pPr>
        <w:jc w:val="both"/>
      </w:pPr>
      <w:r w:rsidRPr="008D7148">
        <w:t>Izvršenje financijskog plana Škole odnosi se na provedena natjecanja u zemlji te na Državno natjecanje iz talijanskog jezika za školsku godinu 2023.-2024. za koje je SMSI Fiume bila Škola domaćin.</w:t>
      </w:r>
    </w:p>
    <w:p w14:paraId="678B56C3" w14:textId="77777777" w:rsidR="00F95BC4" w:rsidRPr="008D7148" w:rsidRDefault="00F95BC4" w:rsidP="00F95BC4">
      <w:pPr>
        <w:jc w:val="both"/>
        <w:rPr>
          <w:highlight w:val="yellow"/>
        </w:rPr>
      </w:pPr>
    </w:p>
    <w:p w14:paraId="678C69B4" w14:textId="5243F0A7" w:rsidR="00F95BC4" w:rsidRPr="008D7148" w:rsidRDefault="00F95BC4" w:rsidP="00F95BC4">
      <w:pPr>
        <w:jc w:val="both"/>
      </w:pPr>
      <w:r w:rsidRPr="008D7148">
        <w:t>Tijekom školske godine 2023./2024. učenici su sudjelovali na županijskim, međužupanijskim i državnim natjecanjima znanja iz sljedećih predmeta: talijanski jezik, astronomija, španjolski jezik, povijest, francuski jezik, informatika, engleski jezik, hrvatski jezik, kemija,</w:t>
      </w:r>
      <w:r w:rsidR="00800A28">
        <w:t xml:space="preserve"> te na sportskim natjecanjima </w:t>
      </w:r>
      <w:r w:rsidRPr="008D7148">
        <w:t>pod pokroviteljstvom Talijanske unije</w:t>
      </w:r>
      <w:r>
        <w:t>.</w:t>
      </w:r>
    </w:p>
    <w:p w14:paraId="76A435D1" w14:textId="77777777" w:rsidR="00E50B6E" w:rsidRPr="00C16771" w:rsidRDefault="00E50B6E" w:rsidP="00E50B6E">
      <w:pPr>
        <w:rPr>
          <w:highlight w:val="yellow"/>
        </w:rPr>
      </w:pPr>
    </w:p>
    <w:p w14:paraId="44C11103" w14:textId="29D84249" w:rsidR="00DF3F21" w:rsidRPr="00A745E6" w:rsidRDefault="00DF3F21" w:rsidP="006C0E18">
      <w:pPr>
        <w:jc w:val="both"/>
        <w:rPr>
          <w:b/>
        </w:rPr>
      </w:pPr>
      <w:r w:rsidRPr="00A745E6">
        <w:rPr>
          <w:b/>
        </w:rPr>
        <w:t>IZVJEŠTAJ O POSTIGNUTIM CILJEVIMA I REZULTATIMA PROGRAMA TEMELJENIM NA POKAZATELJIMA USPJEŠNOSTI U PRETHODNOJ GODINI:</w:t>
      </w:r>
    </w:p>
    <w:p w14:paraId="3DB673A3" w14:textId="77777777" w:rsidR="00DF3F21" w:rsidRPr="00A745E6" w:rsidRDefault="00DF3F21" w:rsidP="00DF3F21">
      <w:pPr>
        <w:jc w:val="both"/>
        <w:rPr>
          <w:b/>
        </w:rPr>
      </w:pPr>
    </w:p>
    <w:p w14:paraId="1B7EFC00" w14:textId="34CDD82E" w:rsidR="00DF3F21" w:rsidRPr="00A745E6" w:rsidRDefault="00DF3F21" w:rsidP="00DF3F21">
      <w:pPr>
        <w:contextualSpacing/>
        <w:jc w:val="center"/>
      </w:pPr>
      <w:r w:rsidRPr="00A745E6">
        <w:rPr>
          <w:b/>
          <w:bCs/>
        </w:rPr>
        <w:t>ŠKOLSKA GODINA 2023. / 2024.</w:t>
      </w:r>
      <w:r w:rsidR="001679B5" w:rsidRPr="00A745E6">
        <w:rPr>
          <w:b/>
          <w:bCs/>
        </w:rPr>
        <w:t xml:space="preserve"> </w:t>
      </w:r>
    </w:p>
    <w:p w14:paraId="0DDA1920" w14:textId="4970DC7F" w:rsidR="00DF3F21" w:rsidRPr="00C355A4" w:rsidRDefault="00DF3F21" w:rsidP="006C0E18">
      <w:pPr>
        <w:contextualSpacing/>
        <w:jc w:val="center"/>
        <w:rPr>
          <w:highlight w:val="yellow"/>
        </w:rPr>
      </w:pPr>
      <w:r w:rsidRPr="00A745E6">
        <w:rPr>
          <w:b/>
          <w:bCs/>
        </w:rPr>
        <w:t>SUDJELOVANJE NA NATJECANJIMA ZNANJA</w:t>
      </w:r>
    </w:p>
    <w:p w14:paraId="657D63B1" w14:textId="77777777" w:rsidR="008F0626" w:rsidRDefault="008F0626" w:rsidP="00E50B6E">
      <w:pPr>
        <w:jc w:val="both"/>
      </w:pPr>
    </w:p>
    <w:p w14:paraId="7357A29C" w14:textId="77777777" w:rsidR="00F95BC4" w:rsidRPr="008D7148" w:rsidRDefault="00F95BC4" w:rsidP="00F95BC4">
      <w:pPr>
        <w:jc w:val="both"/>
        <w:rPr>
          <w:bCs/>
        </w:rPr>
      </w:pPr>
      <w:r w:rsidRPr="008D7148">
        <w:t xml:space="preserve">Dvije učenice Srednje talijanske škola plasirale su se na Državno natjecanje iz astronomije (održano od 21.do 22. svibnja 2024.) i španjolskog jezika (održano od 9. do 10. svibnja 2024.). Mentorice su bile nastavnica fizike(za astronomiju) te nastavnica španjolskog jezika. Osim toga, Srednja talijanska škola Rijeka ugostila je Državno natjecanje iz talijanskog jezika, održano od 29. do 30. travnja 2024. , na kojem se plasiralo ukupno 6 učenica naše škole. </w:t>
      </w:r>
    </w:p>
    <w:p w14:paraId="0F28E8B3" w14:textId="583ECA73" w:rsidR="00E701D5" w:rsidRDefault="00E701D5" w:rsidP="00E50B6E">
      <w:pPr>
        <w:jc w:val="both"/>
        <w:rPr>
          <w:bCs/>
        </w:rPr>
      </w:pPr>
    </w:p>
    <w:p w14:paraId="040A586F" w14:textId="29131BDD" w:rsidR="006C0E18" w:rsidRDefault="006C0E18" w:rsidP="006C0E18">
      <w:pPr>
        <w:rPr>
          <w:b/>
        </w:rPr>
      </w:pPr>
      <w:r w:rsidRPr="00A745E6">
        <w:rPr>
          <w:b/>
        </w:rPr>
        <w:t>POKAZATELJI USPJEŠNOSTI:</w:t>
      </w:r>
    </w:p>
    <w:tbl>
      <w:tblPr>
        <w:tblStyle w:val="TableGrid"/>
        <w:tblW w:w="0" w:type="auto"/>
        <w:tblLook w:val="04A0" w:firstRow="1" w:lastRow="0" w:firstColumn="1" w:lastColumn="0" w:noHBand="0" w:noVBand="1"/>
      </w:tblPr>
      <w:tblGrid>
        <w:gridCol w:w="5422"/>
        <w:gridCol w:w="1761"/>
        <w:gridCol w:w="1877"/>
      </w:tblGrid>
      <w:tr w:rsidR="00F95BC4" w:rsidRPr="008D7148" w14:paraId="7C053531" w14:textId="77777777" w:rsidTr="00043604">
        <w:tc>
          <w:tcPr>
            <w:tcW w:w="0" w:type="auto"/>
            <w:vAlign w:val="center"/>
          </w:tcPr>
          <w:p w14:paraId="69E306E9" w14:textId="77777777" w:rsidR="00F95BC4" w:rsidRPr="008D7148" w:rsidRDefault="00F95BC4" w:rsidP="00043604">
            <w:pPr>
              <w:rPr>
                <w:sz w:val="20"/>
                <w:szCs w:val="20"/>
              </w:rPr>
            </w:pPr>
            <w:r w:rsidRPr="008D7148">
              <w:rPr>
                <w:sz w:val="20"/>
                <w:szCs w:val="20"/>
              </w:rPr>
              <w:t>Opis</w:t>
            </w:r>
          </w:p>
        </w:tc>
        <w:tc>
          <w:tcPr>
            <w:tcW w:w="0" w:type="auto"/>
            <w:vAlign w:val="center"/>
          </w:tcPr>
          <w:p w14:paraId="458D03A4" w14:textId="77777777" w:rsidR="00F95BC4" w:rsidRPr="008D7148" w:rsidRDefault="00F95BC4" w:rsidP="00043604">
            <w:pPr>
              <w:jc w:val="center"/>
              <w:rPr>
                <w:sz w:val="20"/>
                <w:szCs w:val="20"/>
              </w:rPr>
            </w:pPr>
            <w:r w:rsidRPr="008D7148">
              <w:rPr>
                <w:sz w:val="20"/>
                <w:szCs w:val="20"/>
              </w:rPr>
              <w:t>Polazna vrijednost 2024.</w:t>
            </w:r>
          </w:p>
        </w:tc>
        <w:tc>
          <w:tcPr>
            <w:tcW w:w="0" w:type="auto"/>
            <w:vAlign w:val="center"/>
          </w:tcPr>
          <w:p w14:paraId="4DD1931A" w14:textId="77777777" w:rsidR="00F95BC4" w:rsidRPr="008D7148" w:rsidRDefault="00F95BC4" w:rsidP="00043604">
            <w:pPr>
              <w:jc w:val="center"/>
              <w:rPr>
                <w:sz w:val="20"/>
                <w:szCs w:val="20"/>
              </w:rPr>
            </w:pPr>
            <w:r w:rsidRPr="008D7148">
              <w:rPr>
                <w:sz w:val="20"/>
                <w:szCs w:val="20"/>
              </w:rPr>
              <w:t>Ostvarena vrijednost 2024.</w:t>
            </w:r>
          </w:p>
        </w:tc>
      </w:tr>
      <w:tr w:rsidR="00F95BC4" w:rsidRPr="008D7148" w14:paraId="4DE0A37D" w14:textId="77777777" w:rsidTr="00043604">
        <w:tc>
          <w:tcPr>
            <w:tcW w:w="0" w:type="auto"/>
            <w:vAlign w:val="center"/>
          </w:tcPr>
          <w:p w14:paraId="6ED69674" w14:textId="77777777" w:rsidR="00F95BC4" w:rsidRPr="008D7148" w:rsidRDefault="00F95BC4" w:rsidP="00043604">
            <w:pPr>
              <w:rPr>
                <w:sz w:val="20"/>
                <w:szCs w:val="20"/>
              </w:rPr>
            </w:pPr>
            <w:r w:rsidRPr="008D7148">
              <w:rPr>
                <w:sz w:val="20"/>
                <w:szCs w:val="20"/>
              </w:rPr>
              <w:t>Plasman učenika na (među) županijskim natjecanjima (u prvih 10)</w:t>
            </w:r>
          </w:p>
        </w:tc>
        <w:tc>
          <w:tcPr>
            <w:tcW w:w="0" w:type="auto"/>
            <w:vAlign w:val="center"/>
          </w:tcPr>
          <w:p w14:paraId="3956D182" w14:textId="77777777" w:rsidR="00F95BC4" w:rsidRPr="008D7148" w:rsidRDefault="00F95BC4" w:rsidP="00043604">
            <w:pPr>
              <w:jc w:val="center"/>
              <w:rPr>
                <w:sz w:val="20"/>
                <w:szCs w:val="20"/>
              </w:rPr>
            </w:pPr>
            <w:r w:rsidRPr="008D7148">
              <w:rPr>
                <w:sz w:val="20"/>
                <w:szCs w:val="20"/>
              </w:rPr>
              <w:t>20</w:t>
            </w:r>
          </w:p>
        </w:tc>
        <w:tc>
          <w:tcPr>
            <w:tcW w:w="0" w:type="auto"/>
            <w:vAlign w:val="center"/>
          </w:tcPr>
          <w:p w14:paraId="52B03B52" w14:textId="77777777" w:rsidR="00F95BC4" w:rsidRPr="008D7148" w:rsidRDefault="00F95BC4" w:rsidP="00043604">
            <w:pPr>
              <w:jc w:val="center"/>
              <w:rPr>
                <w:sz w:val="20"/>
                <w:szCs w:val="20"/>
              </w:rPr>
            </w:pPr>
            <w:r w:rsidRPr="008D7148">
              <w:rPr>
                <w:sz w:val="20"/>
                <w:szCs w:val="20"/>
              </w:rPr>
              <w:t xml:space="preserve">20 </w:t>
            </w:r>
          </w:p>
        </w:tc>
      </w:tr>
      <w:tr w:rsidR="00F95BC4" w:rsidRPr="008D7148" w14:paraId="1FA8152A" w14:textId="77777777" w:rsidTr="00043604">
        <w:tc>
          <w:tcPr>
            <w:tcW w:w="0" w:type="auto"/>
            <w:vAlign w:val="center"/>
          </w:tcPr>
          <w:p w14:paraId="3DECBF10" w14:textId="77777777" w:rsidR="00F95BC4" w:rsidRPr="008D7148" w:rsidRDefault="00F95BC4" w:rsidP="00043604">
            <w:pPr>
              <w:rPr>
                <w:sz w:val="20"/>
                <w:szCs w:val="20"/>
              </w:rPr>
            </w:pPr>
            <w:r w:rsidRPr="008D7148">
              <w:rPr>
                <w:sz w:val="20"/>
                <w:szCs w:val="20"/>
              </w:rPr>
              <w:t>Plasman učenika na državnim natjecanjima (u prvih 20)</w:t>
            </w:r>
          </w:p>
        </w:tc>
        <w:tc>
          <w:tcPr>
            <w:tcW w:w="0" w:type="auto"/>
            <w:vAlign w:val="center"/>
          </w:tcPr>
          <w:p w14:paraId="3E6A9BAF" w14:textId="77777777" w:rsidR="00F95BC4" w:rsidRPr="008D7148" w:rsidRDefault="00F95BC4" w:rsidP="00043604">
            <w:pPr>
              <w:jc w:val="center"/>
              <w:rPr>
                <w:sz w:val="20"/>
                <w:szCs w:val="20"/>
              </w:rPr>
            </w:pPr>
            <w:r w:rsidRPr="008D7148">
              <w:rPr>
                <w:sz w:val="20"/>
                <w:szCs w:val="20"/>
              </w:rPr>
              <w:t>5</w:t>
            </w:r>
          </w:p>
        </w:tc>
        <w:tc>
          <w:tcPr>
            <w:tcW w:w="0" w:type="auto"/>
            <w:vAlign w:val="center"/>
          </w:tcPr>
          <w:p w14:paraId="1AE35E5F" w14:textId="77777777" w:rsidR="00F95BC4" w:rsidRPr="008D7148" w:rsidRDefault="00F95BC4" w:rsidP="00043604">
            <w:pPr>
              <w:jc w:val="center"/>
              <w:rPr>
                <w:sz w:val="20"/>
                <w:szCs w:val="20"/>
              </w:rPr>
            </w:pPr>
            <w:r w:rsidRPr="008D7148">
              <w:rPr>
                <w:sz w:val="20"/>
                <w:szCs w:val="20"/>
              </w:rPr>
              <w:t>8</w:t>
            </w:r>
          </w:p>
        </w:tc>
      </w:tr>
      <w:tr w:rsidR="00F95BC4" w:rsidRPr="008D7148" w14:paraId="469DCC31" w14:textId="77777777" w:rsidTr="00043604">
        <w:tc>
          <w:tcPr>
            <w:tcW w:w="0" w:type="auto"/>
            <w:vAlign w:val="center"/>
          </w:tcPr>
          <w:p w14:paraId="0E40BE02" w14:textId="77777777" w:rsidR="00F95BC4" w:rsidRPr="008D7148" w:rsidRDefault="00F95BC4" w:rsidP="00043604">
            <w:pPr>
              <w:rPr>
                <w:sz w:val="20"/>
                <w:szCs w:val="20"/>
              </w:rPr>
            </w:pPr>
            <w:r w:rsidRPr="008D7148">
              <w:rPr>
                <w:sz w:val="20"/>
                <w:szCs w:val="20"/>
              </w:rPr>
              <w:t>Grupni plasman učenika na sportskim natjecanjima (prva tri mjesta, natjecanja Talijanske unije)</w:t>
            </w:r>
          </w:p>
        </w:tc>
        <w:tc>
          <w:tcPr>
            <w:tcW w:w="0" w:type="auto"/>
            <w:vAlign w:val="center"/>
          </w:tcPr>
          <w:p w14:paraId="64C60CB8" w14:textId="77777777" w:rsidR="00F95BC4" w:rsidRPr="008D7148" w:rsidRDefault="00F95BC4" w:rsidP="00043604">
            <w:pPr>
              <w:jc w:val="center"/>
              <w:rPr>
                <w:sz w:val="20"/>
                <w:szCs w:val="20"/>
              </w:rPr>
            </w:pPr>
            <w:r w:rsidRPr="008D7148">
              <w:rPr>
                <w:sz w:val="20"/>
                <w:szCs w:val="20"/>
              </w:rPr>
              <w:t>1</w:t>
            </w:r>
          </w:p>
        </w:tc>
        <w:tc>
          <w:tcPr>
            <w:tcW w:w="0" w:type="auto"/>
            <w:vAlign w:val="center"/>
          </w:tcPr>
          <w:p w14:paraId="1CE2DF50" w14:textId="77777777" w:rsidR="00F95BC4" w:rsidRPr="008D7148" w:rsidRDefault="00F95BC4" w:rsidP="00043604">
            <w:pPr>
              <w:jc w:val="center"/>
              <w:rPr>
                <w:sz w:val="20"/>
                <w:szCs w:val="20"/>
              </w:rPr>
            </w:pPr>
            <w:r w:rsidRPr="008D7148">
              <w:rPr>
                <w:sz w:val="20"/>
                <w:szCs w:val="20"/>
              </w:rPr>
              <w:t>1</w:t>
            </w:r>
          </w:p>
        </w:tc>
      </w:tr>
      <w:tr w:rsidR="00F95BC4" w:rsidRPr="008D7148" w14:paraId="654530C2" w14:textId="77777777" w:rsidTr="00043604">
        <w:tc>
          <w:tcPr>
            <w:tcW w:w="0" w:type="auto"/>
            <w:vAlign w:val="center"/>
          </w:tcPr>
          <w:p w14:paraId="2EAF3C42" w14:textId="77777777" w:rsidR="00F95BC4" w:rsidRPr="008D7148" w:rsidRDefault="00F95BC4" w:rsidP="00043604">
            <w:pPr>
              <w:rPr>
                <w:sz w:val="20"/>
                <w:szCs w:val="20"/>
              </w:rPr>
            </w:pPr>
            <w:r w:rsidRPr="008D7148">
              <w:rPr>
                <w:sz w:val="20"/>
                <w:szCs w:val="20"/>
              </w:rPr>
              <w:t>Grupni plasman - ostala natjecanja</w:t>
            </w:r>
          </w:p>
        </w:tc>
        <w:tc>
          <w:tcPr>
            <w:tcW w:w="0" w:type="auto"/>
            <w:vAlign w:val="center"/>
          </w:tcPr>
          <w:p w14:paraId="13A77C42" w14:textId="77777777" w:rsidR="00F95BC4" w:rsidRPr="008D7148" w:rsidRDefault="00F95BC4" w:rsidP="00043604">
            <w:pPr>
              <w:jc w:val="center"/>
              <w:rPr>
                <w:sz w:val="20"/>
                <w:szCs w:val="20"/>
              </w:rPr>
            </w:pPr>
            <w:r w:rsidRPr="008D7148">
              <w:rPr>
                <w:sz w:val="20"/>
                <w:szCs w:val="20"/>
              </w:rPr>
              <w:t>1</w:t>
            </w:r>
          </w:p>
        </w:tc>
        <w:tc>
          <w:tcPr>
            <w:tcW w:w="0" w:type="auto"/>
            <w:vAlign w:val="center"/>
          </w:tcPr>
          <w:p w14:paraId="1B56A002" w14:textId="77777777" w:rsidR="00F95BC4" w:rsidRPr="008D7148" w:rsidRDefault="00F95BC4" w:rsidP="00043604">
            <w:pPr>
              <w:jc w:val="center"/>
              <w:rPr>
                <w:sz w:val="20"/>
                <w:szCs w:val="20"/>
              </w:rPr>
            </w:pPr>
            <w:r w:rsidRPr="008D7148">
              <w:rPr>
                <w:sz w:val="20"/>
                <w:szCs w:val="20"/>
              </w:rPr>
              <w:t>1</w:t>
            </w:r>
          </w:p>
        </w:tc>
      </w:tr>
    </w:tbl>
    <w:p w14:paraId="27773E9A" w14:textId="73D5BBEC" w:rsidR="00222CBB" w:rsidRPr="00C355A4" w:rsidRDefault="00222CBB" w:rsidP="00BC4BA6">
      <w:pPr>
        <w:jc w:val="both"/>
      </w:pPr>
      <w:r w:rsidRPr="00C355A4">
        <w:rPr>
          <w:b/>
        </w:rPr>
        <w:lastRenderedPageBreak/>
        <w:t xml:space="preserve">Aktivnost 550101: Osiguravanje uvjeta rada </w:t>
      </w:r>
      <w:r w:rsidRPr="00C355A4">
        <w:t xml:space="preserve">– tekućim planom planirana sredstva u visini od </w:t>
      </w:r>
      <w:r w:rsidR="004049DF">
        <w:t>1.255.697,84</w:t>
      </w:r>
      <w:r w:rsidR="006703B6" w:rsidRPr="00C355A4">
        <w:t xml:space="preserve"> EUR</w:t>
      </w:r>
      <w:r w:rsidRPr="00C355A4">
        <w:t xml:space="preserve"> ostvarena su u </w:t>
      </w:r>
      <w:r w:rsidR="00421F00">
        <w:t>iznosu</w:t>
      </w:r>
      <w:r w:rsidRPr="00C355A4">
        <w:t xml:space="preserve"> od </w:t>
      </w:r>
      <w:r w:rsidR="009F4D60">
        <w:t>1.</w:t>
      </w:r>
      <w:r w:rsidR="001453BB">
        <w:t>256.965,94</w:t>
      </w:r>
      <w:r w:rsidRPr="00C355A4">
        <w:t xml:space="preserve"> </w:t>
      </w:r>
      <w:r w:rsidR="006703B6" w:rsidRPr="00C355A4">
        <w:t>EUR</w:t>
      </w:r>
      <w:r w:rsidRPr="00C355A4">
        <w:t xml:space="preserve"> ili </w:t>
      </w:r>
      <w:r w:rsidR="004049DF">
        <w:t>100</w:t>
      </w:r>
      <w:r w:rsidR="006703B6" w:rsidRPr="00C355A4">
        <w:t>%</w:t>
      </w:r>
      <w:r w:rsidRPr="00C355A4">
        <w:rPr>
          <w:bCs/>
        </w:rPr>
        <w:t xml:space="preserve"> </w:t>
      </w:r>
      <w:r w:rsidR="00994760" w:rsidRPr="00C355A4">
        <w:rPr>
          <w:bCs/>
        </w:rPr>
        <w:t>plana</w:t>
      </w:r>
      <w:r w:rsidRPr="00C355A4">
        <w:t xml:space="preserve">. </w:t>
      </w:r>
    </w:p>
    <w:p w14:paraId="24A9704D" w14:textId="778BD8CF" w:rsidR="00222CBB" w:rsidRDefault="00222CBB" w:rsidP="00BC4BA6">
      <w:pPr>
        <w:jc w:val="both"/>
      </w:pPr>
      <w:r w:rsidRPr="00C355A4">
        <w:t xml:space="preserve">Izvršenje se odnosi na isplatu plaća, doprinosa na plaće, ostalih rashoda za zaposlene te na materijalne i financijske rashode Škole nužne za obavljanje djelatnosti. </w:t>
      </w:r>
    </w:p>
    <w:p w14:paraId="4B097EAD" w14:textId="0BADFF62" w:rsidR="006629F5" w:rsidRDefault="006629F5" w:rsidP="00BC4BA6">
      <w:pPr>
        <w:jc w:val="both"/>
      </w:pPr>
    </w:p>
    <w:p w14:paraId="181B34CC" w14:textId="77777777" w:rsidR="00F95BC4" w:rsidRPr="008D7148" w:rsidRDefault="00F95BC4" w:rsidP="00F95BC4">
      <w:pPr>
        <w:jc w:val="both"/>
      </w:pPr>
      <w:r w:rsidRPr="008D7148">
        <w:t xml:space="preserve">U školskoj godini 2023./2024. i 2024./2025. ostvaruje se redovno odvijanje nastavnog procesa, provode se predviđeni planovi i programi prema Godišnjem planu i programu rada i Školskom kurikulumu. </w:t>
      </w:r>
    </w:p>
    <w:p w14:paraId="66C52A8F" w14:textId="77777777" w:rsidR="00F95BC4" w:rsidRPr="008D7148" w:rsidRDefault="00F95BC4" w:rsidP="00F95BC4">
      <w:pPr>
        <w:jc w:val="both"/>
      </w:pPr>
      <w:r w:rsidRPr="008D7148">
        <w:t xml:space="preserve">Plan i program aktivnosti usmjereni su ka povećanju postotka uspješnosti i veće uključenosti učenika u izvannastavne, dodatne i izborne programe gimnazije.  </w:t>
      </w:r>
    </w:p>
    <w:p w14:paraId="34FE8F7C" w14:textId="77777777" w:rsidR="00F95BC4" w:rsidRPr="008D7148" w:rsidRDefault="00F95BC4" w:rsidP="00F95BC4">
      <w:pPr>
        <w:jc w:val="both"/>
      </w:pPr>
      <w:r w:rsidRPr="008D7148">
        <w:t>Pokazatelji uspjeha:</w:t>
      </w:r>
    </w:p>
    <w:p w14:paraId="24D3523A" w14:textId="77777777" w:rsidR="00F95BC4" w:rsidRPr="008D7148" w:rsidRDefault="00F95BC4" w:rsidP="00F95BC4">
      <w:pPr>
        <w:pStyle w:val="ListParagraph"/>
        <w:numPr>
          <w:ilvl w:val="0"/>
          <w:numId w:val="8"/>
        </w:numPr>
        <w:jc w:val="both"/>
        <w:rPr>
          <w:rFonts w:ascii="Times New Roman" w:hAnsi="Times New Roman"/>
          <w:sz w:val="24"/>
          <w:szCs w:val="24"/>
        </w:rPr>
      </w:pPr>
      <w:r w:rsidRPr="008D7148">
        <w:rPr>
          <w:rFonts w:ascii="Times New Roman" w:hAnsi="Times New Roman"/>
          <w:sz w:val="24"/>
          <w:szCs w:val="24"/>
        </w:rPr>
        <w:t xml:space="preserve">uspjeh na kraju nastavne/školske godine – nastavnu godinu uspješno je završilo 99,49% učenika, </w:t>
      </w:r>
    </w:p>
    <w:p w14:paraId="5A064E2A" w14:textId="77777777" w:rsidR="00F95BC4" w:rsidRPr="008D7148" w:rsidRDefault="00F95BC4" w:rsidP="00F95BC4">
      <w:pPr>
        <w:pStyle w:val="ListParagraph"/>
        <w:numPr>
          <w:ilvl w:val="0"/>
          <w:numId w:val="8"/>
        </w:numPr>
        <w:jc w:val="both"/>
        <w:rPr>
          <w:rFonts w:ascii="Times New Roman" w:hAnsi="Times New Roman"/>
          <w:sz w:val="24"/>
          <w:szCs w:val="24"/>
        </w:rPr>
      </w:pPr>
      <w:r w:rsidRPr="008D7148">
        <w:rPr>
          <w:rFonts w:ascii="Times New Roman" w:hAnsi="Times New Roman"/>
          <w:sz w:val="24"/>
          <w:szCs w:val="24"/>
        </w:rPr>
        <w:t>Ukupan broj pisanih pohvala Nastavničkog vijeća -61</w:t>
      </w:r>
    </w:p>
    <w:p w14:paraId="3EF18BF5" w14:textId="77777777" w:rsidR="00F95BC4" w:rsidRPr="008D7148" w:rsidRDefault="00F95BC4" w:rsidP="00F95BC4">
      <w:pPr>
        <w:pStyle w:val="ListParagraph"/>
        <w:numPr>
          <w:ilvl w:val="0"/>
          <w:numId w:val="8"/>
        </w:numPr>
        <w:jc w:val="both"/>
        <w:rPr>
          <w:rFonts w:ascii="Times New Roman" w:hAnsi="Times New Roman"/>
          <w:sz w:val="24"/>
          <w:szCs w:val="24"/>
        </w:rPr>
      </w:pPr>
      <w:r w:rsidRPr="008D7148">
        <w:rPr>
          <w:rFonts w:ascii="Times New Roman" w:hAnsi="Times New Roman"/>
          <w:sz w:val="24"/>
          <w:szCs w:val="24"/>
        </w:rPr>
        <w:t>Ukupan broj izvannastavnih aktivnosti i provedenih manifestacija – 19</w:t>
      </w:r>
    </w:p>
    <w:p w14:paraId="539302A8" w14:textId="77777777" w:rsidR="00F95BC4" w:rsidRPr="00F95BC4" w:rsidRDefault="00F95BC4" w:rsidP="00F95BC4">
      <w:pPr>
        <w:pStyle w:val="ListParagraph"/>
        <w:numPr>
          <w:ilvl w:val="0"/>
          <w:numId w:val="8"/>
        </w:numPr>
        <w:jc w:val="both"/>
        <w:rPr>
          <w:rFonts w:ascii="Times New Roman" w:hAnsi="Times New Roman"/>
          <w:sz w:val="24"/>
          <w:szCs w:val="24"/>
        </w:rPr>
      </w:pPr>
      <w:r w:rsidRPr="00F95BC4">
        <w:rPr>
          <w:rFonts w:ascii="Times New Roman" w:hAnsi="Times New Roman"/>
          <w:sz w:val="24"/>
          <w:szCs w:val="24"/>
        </w:rPr>
        <w:t xml:space="preserve">natjecanja u znanju, </w:t>
      </w:r>
    </w:p>
    <w:p w14:paraId="49D9B9E7" w14:textId="77777777" w:rsidR="00F95BC4" w:rsidRPr="00F95BC4" w:rsidRDefault="00F95BC4" w:rsidP="00F95BC4">
      <w:pPr>
        <w:pStyle w:val="ListParagraph"/>
        <w:numPr>
          <w:ilvl w:val="0"/>
          <w:numId w:val="8"/>
        </w:numPr>
        <w:jc w:val="both"/>
        <w:rPr>
          <w:rFonts w:ascii="Times New Roman" w:hAnsi="Times New Roman"/>
          <w:sz w:val="24"/>
          <w:szCs w:val="24"/>
        </w:rPr>
      </w:pPr>
      <w:r w:rsidRPr="00F95BC4">
        <w:rPr>
          <w:rFonts w:ascii="Times New Roman" w:hAnsi="Times New Roman"/>
          <w:sz w:val="24"/>
          <w:szCs w:val="24"/>
        </w:rPr>
        <w:t xml:space="preserve">natjecanja u sportskim disciplinama,   </w:t>
      </w:r>
    </w:p>
    <w:p w14:paraId="1193C679" w14:textId="40BDA8B6" w:rsidR="006629F5" w:rsidRPr="00F95BC4" w:rsidRDefault="00F95BC4" w:rsidP="00F95BC4">
      <w:pPr>
        <w:pStyle w:val="ListParagraph"/>
        <w:numPr>
          <w:ilvl w:val="0"/>
          <w:numId w:val="8"/>
        </w:numPr>
        <w:jc w:val="both"/>
        <w:rPr>
          <w:rFonts w:ascii="Times New Roman" w:hAnsi="Times New Roman"/>
          <w:sz w:val="24"/>
          <w:szCs w:val="24"/>
        </w:rPr>
      </w:pPr>
      <w:r w:rsidRPr="00F95BC4">
        <w:rPr>
          <w:rFonts w:ascii="Times New Roman" w:hAnsi="Times New Roman"/>
          <w:sz w:val="24"/>
          <w:szCs w:val="24"/>
        </w:rPr>
        <w:t>rezultati na državnoj maturi.</w:t>
      </w:r>
    </w:p>
    <w:p w14:paraId="58B75166" w14:textId="77777777" w:rsidR="00E701D5" w:rsidRPr="00F95BC4" w:rsidRDefault="00E701D5" w:rsidP="00E701D5">
      <w:pPr>
        <w:jc w:val="both"/>
        <w:rPr>
          <w:b/>
        </w:rPr>
      </w:pPr>
      <w:r w:rsidRPr="00F95BC4">
        <w:rPr>
          <w:b/>
        </w:rPr>
        <w:t>IZVJEŠTAJ O POSTIGNUTIM CILJEVIMA I REZULTATIMA PROGRAMA TEMELJENIM NA POKAZATELJIMA USPJEŠNOSTI U PRETHODNOJ GODINI:</w:t>
      </w:r>
    </w:p>
    <w:p w14:paraId="0BBAADDE" w14:textId="77777777" w:rsidR="00E701D5" w:rsidRPr="00F95BC4" w:rsidRDefault="00E701D5" w:rsidP="00E701D5">
      <w:pPr>
        <w:jc w:val="both"/>
      </w:pPr>
      <w:r w:rsidRPr="00F95BC4">
        <w:t xml:space="preserve"> </w:t>
      </w:r>
    </w:p>
    <w:p w14:paraId="6BA42B2E" w14:textId="77777777" w:rsidR="00F95BC4" w:rsidRPr="008D7148" w:rsidRDefault="00F95BC4" w:rsidP="00F95BC4">
      <w:pPr>
        <w:jc w:val="both"/>
      </w:pPr>
    </w:p>
    <w:p w14:paraId="14196EDD" w14:textId="77777777" w:rsidR="00F95BC4" w:rsidRPr="008D7148" w:rsidRDefault="00F95BC4" w:rsidP="00F95BC4">
      <w:pPr>
        <w:jc w:val="both"/>
      </w:pPr>
      <w:r w:rsidRPr="008D7148">
        <w:t xml:space="preserve">Postotak učenika prema uspjehu na kraju nastavne godine: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20" w:firstRow="1" w:lastRow="0" w:firstColumn="0" w:lastColumn="0" w:noHBand="0" w:noVBand="1"/>
      </w:tblPr>
      <w:tblGrid>
        <w:gridCol w:w="1017"/>
        <w:gridCol w:w="1640"/>
        <w:gridCol w:w="1807"/>
        <w:gridCol w:w="1477"/>
        <w:gridCol w:w="1642"/>
        <w:gridCol w:w="1477"/>
      </w:tblGrid>
      <w:tr w:rsidR="00F95BC4" w:rsidRPr="008D7148" w14:paraId="31375825" w14:textId="77777777" w:rsidTr="00043604">
        <w:trPr>
          <w:trHeight w:val="397"/>
        </w:trPr>
        <w:tc>
          <w:tcPr>
            <w:tcW w:w="561" w:type="pct"/>
            <w:shd w:val="clear" w:color="auto" w:fill="auto"/>
          </w:tcPr>
          <w:p w14:paraId="2EBEBE2C" w14:textId="77777777" w:rsidR="00F95BC4" w:rsidRPr="008D7148" w:rsidRDefault="00F95BC4" w:rsidP="00043604">
            <w:pPr>
              <w:jc w:val="center"/>
              <w:rPr>
                <w:sz w:val="20"/>
                <w:szCs w:val="20"/>
              </w:rPr>
            </w:pPr>
            <w:r w:rsidRPr="008D7148">
              <w:rPr>
                <w:b/>
                <w:bCs/>
                <w:kern w:val="24"/>
                <w:sz w:val="20"/>
                <w:szCs w:val="20"/>
              </w:rPr>
              <w:t>Razred</w:t>
            </w:r>
          </w:p>
        </w:tc>
        <w:tc>
          <w:tcPr>
            <w:tcW w:w="905" w:type="pct"/>
            <w:shd w:val="clear" w:color="auto" w:fill="auto"/>
          </w:tcPr>
          <w:p w14:paraId="66926610" w14:textId="77777777" w:rsidR="00F95BC4" w:rsidRPr="008D7148" w:rsidRDefault="00F95BC4" w:rsidP="00043604">
            <w:pPr>
              <w:jc w:val="center"/>
              <w:rPr>
                <w:sz w:val="20"/>
                <w:szCs w:val="20"/>
              </w:rPr>
            </w:pPr>
            <w:r w:rsidRPr="008D7148">
              <w:rPr>
                <w:b/>
                <w:bCs/>
                <w:kern w:val="24"/>
                <w:sz w:val="20"/>
                <w:szCs w:val="20"/>
              </w:rPr>
              <w:t>Odličan uspjeh</w:t>
            </w:r>
          </w:p>
          <w:p w14:paraId="196269FA" w14:textId="77777777" w:rsidR="00F95BC4" w:rsidRPr="008D7148" w:rsidRDefault="00F95BC4" w:rsidP="00043604">
            <w:pPr>
              <w:jc w:val="center"/>
              <w:rPr>
                <w:sz w:val="20"/>
                <w:szCs w:val="20"/>
              </w:rPr>
            </w:pPr>
            <w:r w:rsidRPr="008D7148">
              <w:rPr>
                <w:b/>
                <w:bCs/>
                <w:kern w:val="24"/>
                <w:sz w:val="20"/>
                <w:szCs w:val="20"/>
              </w:rPr>
              <w:t>(%)</w:t>
            </w:r>
          </w:p>
        </w:tc>
        <w:tc>
          <w:tcPr>
            <w:tcW w:w="997" w:type="pct"/>
            <w:shd w:val="clear" w:color="auto" w:fill="auto"/>
          </w:tcPr>
          <w:p w14:paraId="6F886074" w14:textId="77777777" w:rsidR="00F95BC4" w:rsidRPr="008D7148" w:rsidRDefault="00F95BC4" w:rsidP="00043604">
            <w:pPr>
              <w:jc w:val="center"/>
              <w:rPr>
                <w:sz w:val="20"/>
                <w:szCs w:val="20"/>
              </w:rPr>
            </w:pPr>
            <w:r w:rsidRPr="008D7148">
              <w:rPr>
                <w:b/>
                <w:bCs/>
                <w:kern w:val="24"/>
                <w:sz w:val="20"/>
                <w:szCs w:val="20"/>
              </w:rPr>
              <w:t>Vrlo dobar uspjeh</w:t>
            </w:r>
            <w:r w:rsidRPr="008D7148">
              <w:rPr>
                <w:sz w:val="20"/>
                <w:szCs w:val="20"/>
              </w:rPr>
              <w:t xml:space="preserve"> </w:t>
            </w:r>
            <w:r w:rsidRPr="008D7148">
              <w:rPr>
                <w:b/>
                <w:bCs/>
                <w:kern w:val="24"/>
                <w:sz w:val="20"/>
                <w:szCs w:val="20"/>
              </w:rPr>
              <w:t>(%)</w:t>
            </w:r>
          </w:p>
        </w:tc>
        <w:tc>
          <w:tcPr>
            <w:tcW w:w="815" w:type="pct"/>
            <w:shd w:val="clear" w:color="auto" w:fill="auto"/>
          </w:tcPr>
          <w:p w14:paraId="5DE92AAA" w14:textId="77777777" w:rsidR="00F95BC4" w:rsidRPr="008D7148" w:rsidRDefault="00F95BC4" w:rsidP="00043604">
            <w:pPr>
              <w:jc w:val="center"/>
              <w:rPr>
                <w:b/>
                <w:bCs/>
                <w:kern w:val="24"/>
                <w:sz w:val="20"/>
                <w:szCs w:val="20"/>
              </w:rPr>
            </w:pPr>
            <w:r w:rsidRPr="008D7148">
              <w:rPr>
                <w:b/>
                <w:bCs/>
                <w:kern w:val="24"/>
                <w:sz w:val="20"/>
                <w:szCs w:val="20"/>
              </w:rPr>
              <w:t>Dobar uspjeh</w:t>
            </w:r>
          </w:p>
          <w:p w14:paraId="5516A495" w14:textId="77777777" w:rsidR="00F95BC4" w:rsidRPr="008D7148" w:rsidRDefault="00F95BC4" w:rsidP="00043604">
            <w:pPr>
              <w:jc w:val="center"/>
              <w:rPr>
                <w:sz w:val="20"/>
                <w:szCs w:val="20"/>
              </w:rPr>
            </w:pPr>
            <w:r w:rsidRPr="008D7148">
              <w:rPr>
                <w:b/>
                <w:bCs/>
                <w:kern w:val="24"/>
                <w:sz w:val="20"/>
                <w:szCs w:val="20"/>
              </w:rPr>
              <w:t>(%)</w:t>
            </w:r>
          </w:p>
        </w:tc>
        <w:tc>
          <w:tcPr>
            <w:tcW w:w="906" w:type="pct"/>
            <w:shd w:val="clear" w:color="auto" w:fill="auto"/>
          </w:tcPr>
          <w:p w14:paraId="60B4C663" w14:textId="77777777" w:rsidR="00F95BC4" w:rsidRPr="008D7148" w:rsidRDefault="00F95BC4" w:rsidP="00043604">
            <w:pPr>
              <w:jc w:val="center"/>
              <w:rPr>
                <w:b/>
                <w:bCs/>
                <w:kern w:val="24"/>
                <w:sz w:val="20"/>
                <w:szCs w:val="20"/>
              </w:rPr>
            </w:pPr>
            <w:r w:rsidRPr="008D7148">
              <w:rPr>
                <w:b/>
                <w:bCs/>
                <w:kern w:val="24"/>
                <w:sz w:val="20"/>
                <w:szCs w:val="20"/>
              </w:rPr>
              <w:t>Dovoljan uspjeh (%)</w:t>
            </w:r>
          </w:p>
        </w:tc>
        <w:tc>
          <w:tcPr>
            <w:tcW w:w="815" w:type="pct"/>
            <w:shd w:val="clear" w:color="auto" w:fill="auto"/>
          </w:tcPr>
          <w:p w14:paraId="122BB123" w14:textId="77777777" w:rsidR="00F95BC4" w:rsidRPr="008D7148" w:rsidRDefault="00F95BC4" w:rsidP="00043604">
            <w:pPr>
              <w:jc w:val="center"/>
              <w:rPr>
                <w:b/>
                <w:bCs/>
                <w:kern w:val="24"/>
                <w:sz w:val="20"/>
                <w:szCs w:val="20"/>
              </w:rPr>
            </w:pPr>
            <w:r w:rsidRPr="008D7148">
              <w:rPr>
                <w:b/>
                <w:bCs/>
                <w:kern w:val="24"/>
                <w:sz w:val="20"/>
                <w:szCs w:val="20"/>
              </w:rPr>
              <w:t>Nedovoljan uspjeh (%)</w:t>
            </w:r>
          </w:p>
        </w:tc>
      </w:tr>
      <w:tr w:rsidR="00F95BC4" w:rsidRPr="008D7148" w14:paraId="3989FCBC" w14:textId="77777777" w:rsidTr="00043604">
        <w:trPr>
          <w:trHeight w:val="397"/>
        </w:trPr>
        <w:tc>
          <w:tcPr>
            <w:tcW w:w="561" w:type="pct"/>
            <w:shd w:val="clear" w:color="auto" w:fill="auto"/>
          </w:tcPr>
          <w:p w14:paraId="333D4169" w14:textId="77777777" w:rsidR="00F95BC4" w:rsidRPr="008D7148" w:rsidRDefault="00F95BC4" w:rsidP="00043604">
            <w:pPr>
              <w:jc w:val="center"/>
              <w:rPr>
                <w:b/>
                <w:bCs/>
                <w:kern w:val="24"/>
                <w:sz w:val="20"/>
                <w:szCs w:val="20"/>
              </w:rPr>
            </w:pPr>
          </w:p>
        </w:tc>
        <w:tc>
          <w:tcPr>
            <w:tcW w:w="905" w:type="pct"/>
            <w:shd w:val="clear" w:color="auto" w:fill="auto"/>
          </w:tcPr>
          <w:p w14:paraId="500314F0" w14:textId="77777777" w:rsidR="00F95BC4" w:rsidRPr="008D7148" w:rsidRDefault="00F95BC4" w:rsidP="00043604">
            <w:pPr>
              <w:jc w:val="center"/>
              <w:rPr>
                <w:b/>
                <w:bCs/>
                <w:kern w:val="24"/>
                <w:sz w:val="20"/>
                <w:szCs w:val="20"/>
              </w:rPr>
            </w:pPr>
            <w:r w:rsidRPr="008D7148">
              <w:rPr>
                <w:b/>
                <w:bCs/>
                <w:kern w:val="24"/>
                <w:sz w:val="20"/>
                <w:szCs w:val="20"/>
              </w:rPr>
              <w:t>2022/23</w:t>
            </w:r>
          </w:p>
          <w:p w14:paraId="21471315" w14:textId="77777777" w:rsidR="00F95BC4" w:rsidRPr="008D7148" w:rsidRDefault="00F95BC4" w:rsidP="00043604">
            <w:pPr>
              <w:jc w:val="center"/>
              <w:rPr>
                <w:b/>
                <w:bCs/>
                <w:kern w:val="24"/>
                <w:sz w:val="20"/>
                <w:szCs w:val="20"/>
              </w:rPr>
            </w:pPr>
            <w:r w:rsidRPr="008D7148">
              <w:rPr>
                <w:b/>
                <w:bCs/>
                <w:kern w:val="24"/>
                <w:sz w:val="20"/>
                <w:szCs w:val="20"/>
              </w:rPr>
              <w:t>2023/24</w:t>
            </w:r>
          </w:p>
        </w:tc>
        <w:tc>
          <w:tcPr>
            <w:tcW w:w="997" w:type="pct"/>
            <w:shd w:val="clear" w:color="auto" w:fill="auto"/>
          </w:tcPr>
          <w:p w14:paraId="3EB3C294" w14:textId="77777777" w:rsidR="00F95BC4" w:rsidRPr="008D7148" w:rsidRDefault="00F95BC4" w:rsidP="00043604">
            <w:pPr>
              <w:jc w:val="center"/>
              <w:rPr>
                <w:b/>
                <w:bCs/>
                <w:kern w:val="24"/>
                <w:sz w:val="20"/>
                <w:szCs w:val="20"/>
              </w:rPr>
            </w:pPr>
            <w:r w:rsidRPr="008D7148">
              <w:rPr>
                <w:b/>
                <w:bCs/>
                <w:kern w:val="24"/>
                <w:sz w:val="20"/>
                <w:szCs w:val="20"/>
              </w:rPr>
              <w:t>2022/23</w:t>
            </w:r>
          </w:p>
          <w:p w14:paraId="113C7937" w14:textId="77777777" w:rsidR="00F95BC4" w:rsidRPr="008D7148" w:rsidRDefault="00F95BC4" w:rsidP="00043604">
            <w:pPr>
              <w:jc w:val="center"/>
              <w:rPr>
                <w:b/>
                <w:bCs/>
                <w:kern w:val="24"/>
                <w:sz w:val="20"/>
                <w:szCs w:val="20"/>
              </w:rPr>
            </w:pPr>
            <w:r w:rsidRPr="008D7148">
              <w:rPr>
                <w:b/>
                <w:bCs/>
                <w:kern w:val="24"/>
                <w:sz w:val="20"/>
                <w:szCs w:val="20"/>
              </w:rPr>
              <w:t>2023/24</w:t>
            </w:r>
          </w:p>
        </w:tc>
        <w:tc>
          <w:tcPr>
            <w:tcW w:w="815" w:type="pct"/>
            <w:shd w:val="clear" w:color="auto" w:fill="auto"/>
          </w:tcPr>
          <w:p w14:paraId="5802F777" w14:textId="77777777" w:rsidR="00F95BC4" w:rsidRPr="008D7148" w:rsidRDefault="00F95BC4" w:rsidP="00043604">
            <w:pPr>
              <w:jc w:val="center"/>
              <w:rPr>
                <w:b/>
                <w:bCs/>
                <w:kern w:val="24"/>
                <w:sz w:val="20"/>
                <w:szCs w:val="20"/>
              </w:rPr>
            </w:pPr>
            <w:r w:rsidRPr="008D7148">
              <w:rPr>
                <w:b/>
                <w:bCs/>
                <w:kern w:val="24"/>
                <w:sz w:val="20"/>
                <w:szCs w:val="20"/>
              </w:rPr>
              <w:t>2022/23</w:t>
            </w:r>
          </w:p>
          <w:p w14:paraId="04DC6AD3" w14:textId="77777777" w:rsidR="00F95BC4" w:rsidRPr="008D7148" w:rsidRDefault="00F95BC4" w:rsidP="00043604">
            <w:pPr>
              <w:jc w:val="center"/>
              <w:rPr>
                <w:b/>
                <w:bCs/>
                <w:kern w:val="24"/>
                <w:sz w:val="20"/>
                <w:szCs w:val="20"/>
              </w:rPr>
            </w:pPr>
            <w:r w:rsidRPr="008D7148">
              <w:rPr>
                <w:b/>
                <w:bCs/>
                <w:kern w:val="24"/>
                <w:sz w:val="20"/>
                <w:szCs w:val="20"/>
              </w:rPr>
              <w:t>2023/24</w:t>
            </w:r>
          </w:p>
        </w:tc>
        <w:tc>
          <w:tcPr>
            <w:tcW w:w="906" w:type="pct"/>
            <w:shd w:val="clear" w:color="auto" w:fill="auto"/>
          </w:tcPr>
          <w:p w14:paraId="16FAC4EC" w14:textId="77777777" w:rsidR="00F95BC4" w:rsidRPr="008D7148" w:rsidRDefault="00F95BC4" w:rsidP="00043604">
            <w:pPr>
              <w:jc w:val="center"/>
              <w:rPr>
                <w:b/>
                <w:bCs/>
                <w:kern w:val="24"/>
                <w:sz w:val="20"/>
                <w:szCs w:val="20"/>
              </w:rPr>
            </w:pPr>
            <w:r w:rsidRPr="008D7148">
              <w:rPr>
                <w:b/>
                <w:bCs/>
                <w:kern w:val="24"/>
                <w:sz w:val="20"/>
                <w:szCs w:val="20"/>
              </w:rPr>
              <w:t>2022/23</w:t>
            </w:r>
          </w:p>
          <w:p w14:paraId="2D6141EA" w14:textId="77777777" w:rsidR="00F95BC4" w:rsidRPr="008D7148" w:rsidRDefault="00F95BC4" w:rsidP="00043604">
            <w:pPr>
              <w:jc w:val="center"/>
              <w:rPr>
                <w:b/>
                <w:bCs/>
                <w:kern w:val="24"/>
                <w:sz w:val="20"/>
                <w:szCs w:val="20"/>
              </w:rPr>
            </w:pPr>
            <w:r w:rsidRPr="008D7148">
              <w:rPr>
                <w:b/>
                <w:bCs/>
                <w:kern w:val="24"/>
                <w:sz w:val="20"/>
                <w:szCs w:val="20"/>
              </w:rPr>
              <w:t>2023/24</w:t>
            </w:r>
          </w:p>
        </w:tc>
        <w:tc>
          <w:tcPr>
            <w:tcW w:w="815" w:type="pct"/>
            <w:shd w:val="clear" w:color="auto" w:fill="auto"/>
          </w:tcPr>
          <w:p w14:paraId="072A7FFC" w14:textId="77777777" w:rsidR="00F95BC4" w:rsidRPr="008D7148" w:rsidRDefault="00F95BC4" w:rsidP="00043604">
            <w:pPr>
              <w:jc w:val="center"/>
              <w:rPr>
                <w:b/>
                <w:bCs/>
                <w:kern w:val="24"/>
                <w:sz w:val="20"/>
                <w:szCs w:val="20"/>
              </w:rPr>
            </w:pPr>
            <w:r w:rsidRPr="008D7148">
              <w:rPr>
                <w:b/>
                <w:bCs/>
                <w:kern w:val="24"/>
                <w:sz w:val="20"/>
                <w:szCs w:val="20"/>
              </w:rPr>
              <w:t>2022/23</w:t>
            </w:r>
          </w:p>
          <w:p w14:paraId="047C8F16" w14:textId="77777777" w:rsidR="00F95BC4" w:rsidRPr="008D7148" w:rsidRDefault="00F95BC4" w:rsidP="00043604">
            <w:pPr>
              <w:jc w:val="center"/>
              <w:rPr>
                <w:b/>
                <w:bCs/>
                <w:kern w:val="24"/>
                <w:sz w:val="20"/>
                <w:szCs w:val="20"/>
              </w:rPr>
            </w:pPr>
            <w:r w:rsidRPr="008D7148">
              <w:rPr>
                <w:b/>
                <w:bCs/>
                <w:kern w:val="24"/>
                <w:sz w:val="20"/>
                <w:szCs w:val="20"/>
              </w:rPr>
              <w:t>2023/24</w:t>
            </w:r>
          </w:p>
        </w:tc>
      </w:tr>
      <w:tr w:rsidR="00F95BC4" w:rsidRPr="008D7148" w14:paraId="34B5B110" w14:textId="77777777" w:rsidTr="00043604">
        <w:trPr>
          <w:trHeight w:val="346"/>
        </w:trPr>
        <w:tc>
          <w:tcPr>
            <w:tcW w:w="561" w:type="pct"/>
            <w:shd w:val="clear" w:color="auto" w:fill="auto"/>
          </w:tcPr>
          <w:p w14:paraId="7DB1858B" w14:textId="77777777" w:rsidR="00F95BC4" w:rsidRPr="008D7148" w:rsidRDefault="00F95BC4" w:rsidP="00043604">
            <w:pPr>
              <w:jc w:val="center"/>
              <w:rPr>
                <w:sz w:val="20"/>
                <w:szCs w:val="20"/>
                <w:highlight w:val="yellow"/>
              </w:rPr>
            </w:pPr>
            <w:r w:rsidRPr="008D7148">
              <w:rPr>
                <w:sz w:val="20"/>
                <w:szCs w:val="20"/>
              </w:rPr>
              <w:t>1.</w:t>
            </w:r>
          </w:p>
        </w:tc>
        <w:tc>
          <w:tcPr>
            <w:tcW w:w="905" w:type="pct"/>
            <w:shd w:val="clear" w:color="auto" w:fill="auto"/>
          </w:tcPr>
          <w:p w14:paraId="1E5D301E" w14:textId="77777777" w:rsidR="00F95BC4" w:rsidRPr="008D7148" w:rsidRDefault="00F95BC4" w:rsidP="00043604">
            <w:pPr>
              <w:jc w:val="center"/>
              <w:rPr>
                <w:sz w:val="20"/>
                <w:szCs w:val="20"/>
              </w:rPr>
            </w:pPr>
            <w:r w:rsidRPr="008D7148">
              <w:rPr>
                <w:sz w:val="20"/>
                <w:szCs w:val="20"/>
              </w:rPr>
              <w:t>33,01</w:t>
            </w:r>
          </w:p>
          <w:p w14:paraId="780BA3DF" w14:textId="77777777" w:rsidR="00F95BC4" w:rsidRPr="008D7148" w:rsidRDefault="00F95BC4" w:rsidP="00043604">
            <w:pPr>
              <w:jc w:val="center"/>
              <w:rPr>
                <w:sz w:val="20"/>
                <w:szCs w:val="20"/>
              </w:rPr>
            </w:pPr>
            <w:r w:rsidRPr="008D7148">
              <w:rPr>
                <w:sz w:val="20"/>
                <w:szCs w:val="20"/>
              </w:rPr>
              <w:t>33,1</w:t>
            </w:r>
          </w:p>
        </w:tc>
        <w:tc>
          <w:tcPr>
            <w:tcW w:w="997" w:type="pct"/>
            <w:shd w:val="clear" w:color="auto" w:fill="auto"/>
          </w:tcPr>
          <w:p w14:paraId="719A8BF5" w14:textId="77777777" w:rsidR="00F95BC4" w:rsidRPr="008D7148" w:rsidRDefault="00F95BC4" w:rsidP="00043604">
            <w:pPr>
              <w:jc w:val="center"/>
              <w:rPr>
                <w:sz w:val="20"/>
                <w:szCs w:val="20"/>
              </w:rPr>
            </w:pPr>
            <w:r w:rsidRPr="008D7148">
              <w:rPr>
                <w:sz w:val="20"/>
                <w:szCs w:val="20"/>
              </w:rPr>
              <w:t>52,6</w:t>
            </w:r>
          </w:p>
          <w:p w14:paraId="50F83036" w14:textId="77777777" w:rsidR="00F95BC4" w:rsidRPr="008D7148" w:rsidRDefault="00F95BC4" w:rsidP="00043604">
            <w:pPr>
              <w:jc w:val="center"/>
              <w:rPr>
                <w:sz w:val="20"/>
                <w:szCs w:val="20"/>
              </w:rPr>
            </w:pPr>
            <w:r w:rsidRPr="008D7148">
              <w:rPr>
                <w:sz w:val="20"/>
                <w:szCs w:val="20"/>
              </w:rPr>
              <w:t>50,7</w:t>
            </w:r>
          </w:p>
        </w:tc>
        <w:tc>
          <w:tcPr>
            <w:tcW w:w="815" w:type="pct"/>
            <w:shd w:val="clear" w:color="auto" w:fill="auto"/>
          </w:tcPr>
          <w:p w14:paraId="5C5E6B58" w14:textId="77777777" w:rsidR="00F95BC4" w:rsidRPr="008D7148" w:rsidRDefault="00F95BC4" w:rsidP="00043604">
            <w:pPr>
              <w:jc w:val="center"/>
              <w:rPr>
                <w:sz w:val="20"/>
                <w:szCs w:val="20"/>
              </w:rPr>
            </w:pPr>
            <w:r w:rsidRPr="008D7148">
              <w:rPr>
                <w:sz w:val="20"/>
                <w:szCs w:val="20"/>
              </w:rPr>
              <w:t>13,3</w:t>
            </w:r>
          </w:p>
          <w:p w14:paraId="2D49061B" w14:textId="77777777" w:rsidR="00F95BC4" w:rsidRPr="008D7148" w:rsidRDefault="00F95BC4" w:rsidP="00043604">
            <w:pPr>
              <w:jc w:val="center"/>
              <w:rPr>
                <w:sz w:val="20"/>
                <w:szCs w:val="20"/>
              </w:rPr>
            </w:pPr>
            <w:r w:rsidRPr="008D7148">
              <w:rPr>
                <w:sz w:val="20"/>
                <w:szCs w:val="20"/>
              </w:rPr>
              <w:t>15,5</w:t>
            </w:r>
          </w:p>
        </w:tc>
        <w:tc>
          <w:tcPr>
            <w:tcW w:w="906" w:type="pct"/>
            <w:shd w:val="clear" w:color="auto" w:fill="auto"/>
          </w:tcPr>
          <w:p w14:paraId="657C0C4D" w14:textId="77777777" w:rsidR="00F95BC4" w:rsidRPr="008D7148" w:rsidRDefault="00F95BC4" w:rsidP="00043604">
            <w:pPr>
              <w:jc w:val="center"/>
              <w:rPr>
                <w:sz w:val="20"/>
                <w:szCs w:val="20"/>
              </w:rPr>
            </w:pPr>
            <w:r w:rsidRPr="008D7148">
              <w:rPr>
                <w:sz w:val="20"/>
                <w:szCs w:val="20"/>
              </w:rPr>
              <w:t>0</w:t>
            </w:r>
          </w:p>
          <w:p w14:paraId="62F0E5A6" w14:textId="77777777" w:rsidR="00F95BC4" w:rsidRPr="008D7148" w:rsidRDefault="00F95BC4" w:rsidP="00043604">
            <w:pPr>
              <w:jc w:val="center"/>
              <w:rPr>
                <w:sz w:val="20"/>
                <w:szCs w:val="20"/>
              </w:rPr>
            </w:pPr>
            <w:r w:rsidRPr="008D7148">
              <w:rPr>
                <w:sz w:val="20"/>
                <w:szCs w:val="20"/>
              </w:rPr>
              <w:t>0</w:t>
            </w:r>
          </w:p>
        </w:tc>
        <w:tc>
          <w:tcPr>
            <w:tcW w:w="815" w:type="pct"/>
            <w:shd w:val="clear" w:color="auto" w:fill="auto"/>
          </w:tcPr>
          <w:p w14:paraId="4EA6FEED" w14:textId="77777777" w:rsidR="00F95BC4" w:rsidRPr="008D7148" w:rsidRDefault="00F95BC4" w:rsidP="00043604">
            <w:pPr>
              <w:jc w:val="center"/>
              <w:rPr>
                <w:sz w:val="20"/>
                <w:szCs w:val="20"/>
              </w:rPr>
            </w:pPr>
            <w:r w:rsidRPr="008D7148">
              <w:rPr>
                <w:sz w:val="20"/>
                <w:szCs w:val="20"/>
              </w:rPr>
              <w:t>0,47</w:t>
            </w:r>
          </w:p>
          <w:p w14:paraId="778E99F8" w14:textId="77777777" w:rsidR="00F95BC4" w:rsidRPr="008D7148" w:rsidRDefault="00F95BC4" w:rsidP="00043604">
            <w:pPr>
              <w:jc w:val="center"/>
              <w:rPr>
                <w:sz w:val="20"/>
                <w:szCs w:val="20"/>
              </w:rPr>
            </w:pPr>
            <w:r w:rsidRPr="008D7148">
              <w:rPr>
                <w:sz w:val="20"/>
                <w:szCs w:val="20"/>
              </w:rPr>
              <w:t>0,50</w:t>
            </w:r>
          </w:p>
        </w:tc>
      </w:tr>
    </w:tbl>
    <w:p w14:paraId="395670EE" w14:textId="77777777" w:rsidR="00F95BC4" w:rsidRPr="008D7148" w:rsidRDefault="00F95BC4" w:rsidP="00F95BC4">
      <w:pPr>
        <w:contextualSpacing/>
        <w:jc w:val="both"/>
        <w:rPr>
          <w:b/>
          <w:iCs/>
        </w:rPr>
      </w:pPr>
    </w:p>
    <w:p w14:paraId="44372431" w14:textId="77777777" w:rsidR="00F95BC4" w:rsidRPr="008D7148" w:rsidRDefault="00F95BC4" w:rsidP="00F95BC4">
      <w:pPr>
        <w:contextualSpacing/>
        <w:jc w:val="both"/>
        <w:rPr>
          <w:b/>
          <w:iCs/>
          <w:color w:val="00B050"/>
          <w:highlight w:val="yellow"/>
        </w:rPr>
      </w:pPr>
    </w:p>
    <w:p w14:paraId="2E6A5C2E" w14:textId="77777777" w:rsidR="00F95BC4" w:rsidRPr="008D7148" w:rsidRDefault="00F95BC4" w:rsidP="00F95BC4">
      <w:pPr>
        <w:contextualSpacing/>
        <w:jc w:val="both"/>
        <w:rPr>
          <w:b/>
          <w:iCs/>
        </w:rPr>
      </w:pPr>
      <w:r w:rsidRPr="008D7148">
        <w:rPr>
          <w:b/>
          <w:iCs/>
        </w:rPr>
        <w:t>Pohvale Nastavničkog vijeća</w:t>
      </w:r>
    </w:p>
    <w:p w14:paraId="415F2395" w14:textId="77777777" w:rsidR="00F95BC4" w:rsidRPr="008D7148" w:rsidRDefault="00F95BC4" w:rsidP="00F95BC4">
      <w:pPr>
        <w:jc w:val="both"/>
        <w:rPr>
          <w:bCs/>
        </w:rPr>
      </w:pPr>
      <w:r w:rsidRPr="008D7148">
        <w:rPr>
          <w:bCs/>
        </w:rPr>
        <w:t>Nastavničko vijeće je školske godine 2023./2024. pohvalilo učenike za odličan uspjeh i uzorno vladanje, sudjelovanje u izvannastavnim aktivnostima, sudjelovanja i plasmane na natjecanjima te volonterske inicijative. Pohvale Nastavničkog vijeća dobilo je 61 učenika (od ukupno 199 učenika).</w:t>
      </w:r>
    </w:p>
    <w:p w14:paraId="79E4E0EB" w14:textId="77777777" w:rsidR="00F95BC4" w:rsidRPr="008D7148" w:rsidRDefault="00F95BC4" w:rsidP="00F95BC4">
      <w:pPr>
        <w:pStyle w:val="ListParagraph"/>
        <w:spacing w:line="240" w:lineRule="auto"/>
        <w:ind w:left="0"/>
        <w:jc w:val="both"/>
        <w:rPr>
          <w:rFonts w:ascii="Times New Roman" w:hAnsi="Times New Roman"/>
          <w:bCs/>
          <w:sz w:val="24"/>
          <w:szCs w:val="24"/>
        </w:rPr>
      </w:pPr>
      <w:r w:rsidRPr="008D7148">
        <w:rPr>
          <w:rFonts w:ascii="Times New Roman" w:hAnsi="Times New Roman"/>
          <w:bCs/>
          <w:sz w:val="24"/>
          <w:szCs w:val="24"/>
        </w:rPr>
        <w:t>Među izvrsnim učenicima tijekom sve četiri godine srednjeg školovanja odabrana je učenica generacije. Za učenicu generacije proglašena je Matea Brnčić, učenica 4.m razreda, koja se uz školske obveze, istaknula i svojim izvrsnim školskim uspjehom, sudjelovanjem i rezultatima na natjecanjima znanja, izvannastavnim aktivnostima i projektima.</w:t>
      </w:r>
    </w:p>
    <w:p w14:paraId="5C9596BF" w14:textId="77777777" w:rsidR="00F95BC4" w:rsidRPr="006F5C7B" w:rsidRDefault="00F95BC4" w:rsidP="00F95BC4">
      <w:pPr>
        <w:jc w:val="both"/>
        <w:rPr>
          <w:rFonts w:eastAsia="Calibri"/>
          <w:bCs/>
          <w:lang w:eastAsia="en-US"/>
        </w:rPr>
      </w:pPr>
      <w:r w:rsidRPr="006F5C7B">
        <w:rPr>
          <w:rFonts w:eastAsia="Calibri"/>
          <w:bCs/>
          <w:lang w:eastAsia="en-US"/>
        </w:rPr>
        <w:t>Državna matura – upisni rezultati kao pokazatelj uspješnosti u školskoj godini 2023./2024. </w:t>
      </w:r>
    </w:p>
    <w:p w14:paraId="71C5157E" w14:textId="77777777" w:rsidR="00F95BC4" w:rsidRPr="006F5C7B" w:rsidRDefault="00F95BC4" w:rsidP="00F95BC4">
      <w:pPr>
        <w:pStyle w:val="ListParagraph"/>
        <w:numPr>
          <w:ilvl w:val="0"/>
          <w:numId w:val="43"/>
        </w:numPr>
        <w:jc w:val="both"/>
        <w:rPr>
          <w:rFonts w:ascii="Times New Roman" w:hAnsi="Times New Roman"/>
          <w:bCs/>
          <w:sz w:val="24"/>
          <w:szCs w:val="24"/>
        </w:rPr>
      </w:pPr>
      <w:r w:rsidRPr="006F5C7B">
        <w:rPr>
          <w:rFonts w:ascii="Times New Roman" w:hAnsi="Times New Roman"/>
          <w:bCs/>
          <w:sz w:val="24"/>
          <w:szCs w:val="24"/>
        </w:rPr>
        <w:t>45 redovnih učenika od ukupno 47 učenika položilo je maturu u šk. god. 2023./2024.  </w:t>
      </w:r>
    </w:p>
    <w:p w14:paraId="1A9F0A36" w14:textId="77777777" w:rsidR="006629F5" w:rsidRDefault="006629F5" w:rsidP="00E701D5">
      <w:pPr>
        <w:jc w:val="both"/>
        <w:rPr>
          <w:b/>
        </w:rPr>
      </w:pPr>
    </w:p>
    <w:p w14:paraId="77BA2242" w14:textId="77777777" w:rsidR="00F95BC4" w:rsidRDefault="00F95BC4" w:rsidP="00E701D5">
      <w:pPr>
        <w:jc w:val="both"/>
        <w:rPr>
          <w:b/>
        </w:rPr>
      </w:pPr>
    </w:p>
    <w:p w14:paraId="1F6E81A5" w14:textId="77777777" w:rsidR="00F95BC4" w:rsidRDefault="00F95BC4" w:rsidP="00E701D5">
      <w:pPr>
        <w:jc w:val="both"/>
        <w:rPr>
          <w:b/>
        </w:rPr>
      </w:pPr>
    </w:p>
    <w:p w14:paraId="75DEA354" w14:textId="77777777" w:rsidR="00F95BC4" w:rsidRDefault="00F95BC4" w:rsidP="00E701D5">
      <w:pPr>
        <w:jc w:val="both"/>
        <w:rPr>
          <w:b/>
        </w:rPr>
      </w:pPr>
    </w:p>
    <w:p w14:paraId="2597547E" w14:textId="4B9D8AB2" w:rsidR="00E701D5" w:rsidRPr="00A745E6" w:rsidRDefault="00E701D5" w:rsidP="00E701D5">
      <w:pPr>
        <w:jc w:val="both"/>
        <w:rPr>
          <w:b/>
        </w:rPr>
      </w:pPr>
      <w:r w:rsidRPr="00A745E6">
        <w:rPr>
          <w:b/>
        </w:rPr>
        <w:lastRenderedPageBreak/>
        <w:t>POKAZATELJI USPJEŠNOSTI:</w:t>
      </w:r>
    </w:p>
    <w:p w14:paraId="399138A5" w14:textId="77777777" w:rsidR="00E701D5" w:rsidRPr="00A745E6" w:rsidRDefault="00E701D5" w:rsidP="00E701D5">
      <w:pPr>
        <w:jc w:val="both"/>
        <w:rPr>
          <w:b/>
        </w:rPr>
      </w:pPr>
    </w:p>
    <w:p w14:paraId="6537156D" w14:textId="10004282" w:rsidR="00F95BC4" w:rsidRDefault="00F95BC4" w:rsidP="00F95BC4">
      <w:pPr>
        <w:jc w:val="both"/>
        <w:rPr>
          <w:bCs/>
        </w:rPr>
      </w:pPr>
      <w:r w:rsidRPr="008D7148">
        <w:rPr>
          <w:bCs/>
        </w:rPr>
        <w:t>Ostvarivanje ciljeva odgojno obrazovnog rada provodilo se u redovnoj, izbornoj, dodatnoj i dopunskoj nastavi, te u programima, projektima i aktivnostima planiranim Kurikulumom, a praćeni su kroz sljedeće pokazatelje:</w:t>
      </w:r>
    </w:p>
    <w:p w14:paraId="75043DE8" w14:textId="7F7572DB" w:rsidR="00F95BC4" w:rsidRDefault="00F95BC4" w:rsidP="00F95BC4">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3118"/>
        <w:gridCol w:w="1408"/>
        <w:gridCol w:w="1017"/>
        <w:gridCol w:w="1104"/>
      </w:tblGrid>
      <w:tr w:rsidR="00F95BC4" w:rsidRPr="008D7148" w14:paraId="4B4BDD11" w14:textId="77777777" w:rsidTr="00043604">
        <w:trPr>
          <w:trHeight w:val="580"/>
        </w:trPr>
        <w:tc>
          <w:tcPr>
            <w:tcW w:w="1332" w:type="pct"/>
            <w:shd w:val="clear" w:color="auto" w:fill="D9D9D9"/>
            <w:vAlign w:val="center"/>
          </w:tcPr>
          <w:p w14:paraId="0205D032" w14:textId="77777777" w:rsidR="00F95BC4" w:rsidRPr="008D7148" w:rsidRDefault="00F95BC4" w:rsidP="00043604">
            <w:pPr>
              <w:rPr>
                <w:b/>
                <w:bCs/>
                <w:sz w:val="20"/>
                <w:szCs w:val="20"/>
              </w:rPr>
            </w:pPr>
            <w:r w:rsidRPr="008D7148">
              <w:rPr>
                <w:b/>
                <w:bCs/>
                <w:sz w:val="20"/>
                <w:szCs w:val="20"/>
              </w:rPr>
              <w:t>Pokazatelj rezultata</w:t>
            </w:r>
          </w:p>
        </w:tc>
        <w:tc>
          <w:tcPr>
            <w:tcW w:w="1721" w:type="pct"/>
            <w:shd w:val="clear" w:color="auto" w:fill="D9D9D9"/>
            <w:vAlign w:val="center"/>
          </w:tcPr>
          <w:p w14:paraId="3410D246" w14:textId="77777777" w:rsidR="00F95BC4" w:rsidRPr="008D7148" w:rsidRDefault="00F95BC4" w:rsidP="00043604">
            <w:pPr>
              <w:jc w:val="center"/>
              <w:rPr>
                <w:b/>
                <w:bCs/>
                <w:sz w:val="20"/>
                <w:szCs w:val="20"/>
              </w:rPr>
            </w:pPr>
            <w:r w:rsidRPr="008D7148">
              <w:rPr>
                <w:b/>
                <w:bCs/>
                <w:sz w:val="20"/>
                <w:szCs w:val="20"/>
              </w:rPr>
              <w:t>Definicija</w:t>
            </w:r>
          </w:p>
        </w:tc>
        <w:tc>
          <w:tcPr>
            <w:tcW w:w="777" w:type="pct"/>
            <w:shd w:val="clear" w:color="auto" w:fill="D9D9D9"/>
            <w:vAlign w:val="center"/>
          </w:tcPr>
          <w:p w14:paraId="045FA58C" w14:textId="77777777" w:rsidR="00F95BC4" w:rsidRPr="008D7148" w:rsidRDefault="00F95BC4" w:rsidP="00043604">
            <w:pPr>
              <w:pStyle w:val="Heading7"/>
              <w:jc w:val="center"/>
              <w:rPr>
                <w:sz w:val="20"/>
                <w:szCs w:val="20"/>
              </w:rPr>
            </w:pPr>
            <w:r w:rsidRPr="008D7148">
              <w:rPr>
                <w:sz w:val="20"/>
                <w:szCs w:val="20"/>
              </w:rPr>
              <w:t>Jedinica</w:t>
            </w:r>
          </w:p>
        </w:tc>
        <w:tc>
          <w:tcPr>
            <w:tcW w:w="561" w:type="pct"/>
            <w:shd w:val="clear" w:color="auto" w:fill="D9D9D9"/>
            <w:vAlign w:val="center"/>
          </w:tcPr>
          <w:p w14:paraId="645E955E" w14:textId="77777777" w:rsidR="00F95BC4" w:rsidRPr="008D7148" w:rsidRDefault="00F95BC4" w:rsidP="00043604">
            <w:pPr>
              <w:pStyle w:val="Heading7"/>
              <w:jc w:val="right"/>
              <w:rPr>
                <w:sz w:val="20"/>
                <w:szCs w:val="20"/>
              </w:rPr>
            </w:pPr>
            <w:r w:rsidRPr="008D7148">
              <w:rPr>
                <w:sz w:val="20"/>
                <w:szCs w:val="20"/>
              </w:rPr>
              <w:t>Polazna</w:t>
            </w:r>
          </w:p>
          <w:p w14:paraId="1B95291E" w14:textId="77777777" w:rsidR="00F95BC4" w:rsidRPr="008D7148" w:rsidRDefault="00F95BC4" w:rsidP="00043604">
            <w:pPr>
              <w:pStyle w:val="Heading7"/>
              <w:jc w:val="right"/>
              <w:rPr>
                <w:sz w:val="20"/>
                <w:szCs w:val="20"/>
              </w:rPr>
            </w:pPr>
            <w:r w:rsidRPr="008D7148">
              <w:rPr>
                <w:sz w:val="20"/>
                <w:szCs w:val="20"/>
              </w:rPr>
              <w:t>vrijednost</w:t>
            </w:r>
          </w:p>
          <w:p w14:paraId="445721F0" w14:textId="77777777" w:rsidR="00F95BC4" w:rsidRPr="008D7148" w:rsidRDefault="00F95BC4" w:rsidP="00043604">
            <w:pPr>
              <w:pStyle w:val="Heading7"/>
              <w:jc w:val="right"/>
              <w:rPr>
                <w:sz w:val="20"/>
                <w:szCs w:val="20"/>
              </w:rPr>
            </w:pPr>
            <w:r w:rsidRPr="008D7148">
              <w:rPr>
                <w:sz w:val="20"/>
                <w:szCs w:val="20"/>
              </w:rPr>
              <w:t>(2023.)</w:t>
            </w:r>
          </w:p>
        </w:tc>
        <w:tc>
          <w:tcPr>
            <w:tcW w:w="609" w:type="pct"/>
            <w:shd w:val="clear" w:color="auto" w:fill="D9D9D9"/>
            <w:vAlign w:val="center"/>
          </w:tcPr>
          <w:p w14:paraId="5DBDDD4F" w14:textId="77777777" w:rsidR="00F95BC4" w:rsidRPr="008D7148" w:rsidRDefault="00F95BC4" w:rsidP="00043604">
            <w:pPr>
              <w:pStyle w:val="Heading7"/>
              <w:jc w:val="right"/>
              <w:rPr>
                <w:sz w:val="20"/>
                <w:szCs w:val="20"/>
              </w:rPr>
            </w:pPr>
            <w:r w:rsidRPr="008D7148">
              <w:rPr>
                <w:sz w:val="20"/>
                <w:szCs w:val="20"/>
              </w:rPr>
              <w:t>Ostvarena vrijednost</w:t>
            </w:r>
          </w:p>
          <w:p w14:paraId="57E019D5" w14:textId="77777777" w:rsidR="00F95BC4" w:rsidRPr="008D7148" w:rsidRDefault="00F95BC4" w:rsidP="00043604">
            <w:pPr>
              <w:pStyle w:val="Heading7"/>
              <w:jc w:val="right"/>
              <w:rPr>
                <w:sz w:val="20"/>
                <w:szCs w:val="20"/>
              </w:rPr>
            </w:pPr>
            <w:r w:rsidRPr="008D7148">
              <w:rPr>
                <w:sz w:val="20"/>
                <w:szCs w:val="20"/>
              </w:rPr>
              <w:t>(2024.)</w:t>
            </w:r>
          </w:p>
        </w:tc>
      </w:tr>
      <w:tr w:rsidR="00F95BC4" w:rsidRPr="008D7148" w14:paraId="6BB55D95" w14:textId="77777777" w:rsidTr="00043604">
        <w:trPr>
          <w:trHeight w:val="1606"/>
        </w:trPr>
        <w:tc>
          <w:tcPr>
            <w:tcW w:w="1332" w:type="pct"/>
            <w:vAlign w:val="center"/>
          </w:tcPr>
          <w:p w14:paraId="386CA31A" w14:textId="77777777" w:rsidR="00F95BC4" w:rsidRPr="008D7148" w:rsidRDefault="00F95BC4" w:rsidP="00043604">
            <w:pPr>
              <w:jc w:val="both"/>
              <w:rPr>
                <w:sz w:val="20"/>
                <w:szCs w:val="20"/>
              </w:rPr>
            </w:pPr>
            <w:r w:rsidRPr="008D7148">
              <w:rPr>
                <w:sz w:val="20"/>
                <w:szCs w:val="20"/>
              </w:rPr>
              <w:t xml:space="preserve">Uključenost učenika u natjecanja i smotre znanja, vještina i sposobnosti  </w:t>
            </w:r>
          </w:p>
        </w:tc>
        <w:tc>
          <w:tcPr>
            <w:tcW w:w="1721" w:type="pct"/>
            <w:vAlign w:val="center"/>
          </w:tcPr>
          <w:p w14:paraId="3AB9F2B0" w14:textId="77777777" w:rsidR="00F95BC4" w:rsidRPr="008D7148" w:rsidRDefault="00F95BC4" w:rsidP="00043604">
            <w:pPr>
              <w:jc w:val="both"/>
              <w:rPr>
                <w:sz w:val="20"/>
                <w:szCs w:val="20"/>
              </w:rPr>
            </w:pPr>
            <w:r w:rsidRPr="008D7148">
              <w:rPr>
                <w:sz w:val="20"/>
                <w:szCs w:val="20"/>
              </w:rPr>
              <w:t xml:space="preserve">Sufinanciranjem natjecanja i smotri poticati postojeće i uvođenje novih natjecateljskih disciplina s povećanim brojem korisnika  </w:t>
            </w:r>
          </w:p>
        </w:tc>
        <w:tc>
          <w:tcPr>
            <w:tcW w:w="777" w:type="pct"/>
            <w:vAlign w:val="center"/>
          </w:tcPr>
          <w:p w14:paraId="0AA02667" w14:textId="77777777" w:rsidR="00F95BC4" w:rsidRPr="008D7148" w:rsidRDefault="00F95BC4" w:rsidP="00043604">
            <w:pPr>
              <w:jc w:val="center"/>
              <w:rPr>
                <w:sz w:val="20"/>
                <w:szCs w:val="20"/>
              </w:rPr>
            </w:pPr>
            <w:r w:rsidRPr="008D7148">
              <w:rPr>
                <w:sz w:val="20"/>
                <w:szCs w:val="20"/>
              </w:rPr>
              <w:t>Broj učenika</w:t>
            </w:r>
          </w:p>
        </w:tc>
        <w:tc>
          <w:tcPr>
            <w:tcW w:w="561" w:type="pct"/>
            <w:vAlign w:val="center"/>
          </w:tcPr>
          <w:p w14:paraId="3CEDF670" w14:textId="77777777" w:rsidR="00F95BC4" w:rsidRPr="008D7148" w:rsidRDefault="00F95BC4" w:rsidP="00043604">
            <w:pPr>
              <w:jc w:val="right"/>
              <w:rPr>
                <w:sz w:val="20"/>
                <w:szCs w:val="20"/>
              </w:rPr>
            </w:pPr>
            <w:r w:rsidRPr="008D7148">
              <w:rPr>
                <w:sz w:val="20"/>
                <w:szCs w:val="20"/>
              </w:rPr>
              <w:t>30</w:t>
            </w:r>
          </w:p>
        </w:tc>
        <w:tc>
          <w:tcPr>
            <w:tcW w:w="609" w:type="pct"/>
            <w:vAlign w:val="center"/>
          </w:tcPr>
          <w:p w14:paraId="1014094C" w14:textId="77777777" w:rsidR="00F95BC4" w:rsidRPr="008D7148" w:rsidRDefault="00F95BC4" w:rsidP="00043604">
            <w:pPr>
              <w:jc w:val="right"/>
              <w:rPr>
                <w:sz w:val="20"/>
                <w:szCs w:val="20"/>
              </w:rPr>
            </w:pPr>
            <w:r w:rsidRPr="008D7148">
              <w:rPr>
                <w:sz w:val="20"/>
                <w:szCs w:val="20"/>
              </w:rPr>
              <w:t>40</w:t>
            </w:r>
          </w:p>
        </w:tc>
      </w:tr>
      <w:tr w:rsidR="00F95BC4" w:rsidRPr="008D7148" w14:paraId="26418D7D" w14:textId="77777777" w:rsidTr="00043604">
        <w:trPr>
          <w:trHeight w:val="1975"/>
        </w:trPr>
        <w:tc>
          <w:tcPr>
            <w:tcW w:w="1332" w:type="pct"/>
            <w:vAlign w:val="center"/>
          </w:tcPr>
          <w:p w14:paraId="27D40714" w14:textId="77777777" w:rsidR="00F95BC4" w:rsidRPr="008D7148" w:rsidRDefault="00F95BC4" w:rsidP="00043604">
            <w:pPr>
              <w:jc w:val="both"/>
              <w:rPr>
                <w:sz w:val="20"/>
                <w:szCs w:val="20"/>
              </w:rPr>
            </w:pPr>
            <w:r w:rsidRPr="008D7148">
              <w:rPr>
                <w:sz w:val="20"/>
                <w:szCs w:val="20"/>
              </w:rPr>
              <w:t>Podrška učenicima</w:t>
            </w:r>
          </w:p>
        </w:tc>
        <w:tc>
          <w:tcPr>
            <w:tcW w:w="1721" w:type="pct"/>
            <w:vAlign w:val="center"/>
          </w:tcPr>
          <w:p w14:paraId="0C205E1D" w14:textId="77777777" w:rsidR="00F95BC4" w:rsidRPr="008D7148" w:rsidRDefault="00F95BC4" w:rsidP="00043604">
            <w:pPr>
              <w:jc w:val="both"/>
              <w:rPr>
                <w:sz w:val="20"/>
                <w:szCs w:val="20"/>
              </w:rPr>
            </w:pPr>
            <w:r w:rsidRPr="008D7148">
              <w:rPr>
                <w:sz w:val="20"/>
                <w:szCs w:val="20"/>
              </w:rPr>
              <w:t>Uključivanje učenika u dopunsku, dodatnu i fakultativnu nastavu te u različite izvannastavne aktivnosti</w:t>
            </w:r>
          </w:p>
        </w:tc>
        <w:tc>
          <w:tcPr>
            <w:tcW w:w="777" w:type="pct"/>
            <w:vAlign w:val="center"/>
          </w:tcPr>
          <w:p w14:paraId="50C73BD3" w14:textId="77777777" w:rsidR="00F95BC4" w:rsidRPr="008D7148" w:rsidRDefault="00F95BC4" w:rsidP="00043604">
            <w:pPr>
              <w:jc w:val="center"/>
              <w:rPr>
                <w:sz w:val="20"/>
                <w:szCs w:val="20"/>
              </w:rPr>
            </w:pPr>
            <w:r w:rsidRPr="008D7148">
              <w:rPr>
                <w:sz w:val="20"/>
                <w:szCs w:val="20"/>
              </w:rPr>
              <w:t>Broj učenika</w:t>
            </w:r>
          </w:p>
          <w:p w14:paraId="064EFDD3" w14:textId="77777777" w:rsidR="00F95BC4" w:rsidRPr="008D7148" w:rsidRDefault="00F95BC4" w:rsidP="00043604">
            <w:pPr>
              <w:jc w:val="center"/>
              <w:rPr>
                <w:sz w:val="20"/>
                <w:szCs w:val="20"/>
              </w:rPr>
            </w:pPr>
          </w:p>
        </w:tc>
        <w:tc>
          <w:tcPr>
            <w:tcW w:w="561" w:type="pct"/>
            <w:vAlign w:val="center"/>
          </w:tcPr>
          <w:p w14:paraId="1F6C37E9" w14:textId="77777777" w:rsidR="00F95BC4" w:rsidRPr="008D7148" w:rsidRDefault="00F95BC4" w:rsidP="00043604">
            <w:pPr>
              <w:jc w:val="right"/>
              <w:rPr>
                <w:sz w:val="20"/>
                <w:szCs w:val="20"/>
              </w:rPr>
            </w:pPr>
            <w:r w:rsidRPr="008D7148">
              <w:rPr>
                <w:sz w:val="20"/>
                <w:szCs w:val="20"/>
              </w:rPr>
              <w:t>90</w:t>
            </w:r>
          </w:p>
        </w:tc>
        <w:tc>
          <w:tcPr>
            <w:tcW w:w="609" w:type="pct"/>
            <w:vAlign w:val="center"/>
          </w:tcPr>
          <w:p w14:paraId="15A99839" w14:textId="77777777" w:rsidR="00F95BC4" w:rsidRPr="008D7148" w:rsidRDefault="00F95BC4" w:rsidP="00043604">
            <w:pPr>
              <w:jc w:val="right"/>
              <w:rPr>
                <w:sz w:val="20"/>
                <w:szCs w:val="20"/>
              </w:rPr>
            </w:pPr>
            <w:r w:rsidRPr="008D7148">
              <w:rPr>
                <w:sz w:val="20"/>
                <w:szCs w:val="20"/>
              </w:rPr>
              <w:t>90</w:t>
            </w:r>
          </w:p>
        </w:tc>
      </w:tr>
      <w:tr w:rsidR="00F95BC4" w:rsidRPr="008D7148" w14:paraId="78DE32DE" w14:textId="77777777" w:rsidTr="00043604">
        <w:trPr>
          <w:trHeight w:val="188"/>
        </w:trPr>
        <w:tc>
          <w:tcPr>
            <w:tcW w:w="1332" w:type="pct"/>
            <w:vAlign w:val="center"/>
          </w:tcPr>
          <w:p w14:paraId="3BDDB287" w14:textId="77777777" w:rsidR="00F95BC4" w:rsidRPr="008D7148" w:rsidRDefault="00F95BC4" w:rsidP="00043604">
            <w:pPr>
              <w:jc w:val="both"/>
              <w:rPr>
                <w:sz w:val="20"/>
                <w:szCs w:val="20"/>
              </w:rPr>
            </w:pPr>
            <w:r w:rsidRPr="008D7148">
              <w:rPr>
                <w:sz w:val="20"/>
                <w:szCs w:val="20"/>
              </w:rPr>
              <w:t>Broj EU projekata</w:t>
            </w:r>
          </w:p>
        </w:tc>
        <w:tc>
          <w:tcPr>
            <w:tcW w:w="1721" w:type="pct"/>
            <w:vAlign w:val="center"/>
          </w:tcPr>
          <w:p w14:paraId="4316AEC6" w14:textId="649C1464" w:rsidR="00F95BC4" w:rsidRPr="008D7148" w:rsidRDefault="00F95BC4" w:rsidP="00043604">
            <w:pPr>
              <w:jc w:val="both"/>
              <w:rPr>
                <w:sz w:val="20"/>
                <w:szCs w:val="20"/>
              </w:rPr>
            </w:pPr>
            <w:r w:rsidRPr="008D7148">
              <w:rPr>
                <w:sz w:val="20"/>
                <w:szCs w:val="20"/>
              </w:rPr>
              <w:t>Realizacijom što većeg broja projekata financiranih sredstvima fondova EU (ili putem Talijanske unije –UPT-a te partnerstva s Talijanskim srednjim školama) poboljšati uvjete rada</w:t>
            </w:r>
            <w:r>
              <w:rPr>
                <w:sz w:val="20"/>
                <w:szCs w:val="20"/>
              </w:rPr>
              <w:t xml:space="preserve"> </w:t>
            </w:r>
            <w:r w:rsidRPr="008D7148">
              <w:rPr>
                <w:sz w:val="20"/>
                <w:szCs w:val="20"/>
              </w:rPr>
              <w:t>(prostorne, oprema i edukacije) učenika i zaposlenika u ustanovama školstva</w:t>
            </w:r>
          </w:p>
        </w:tc>
        <w:tc>
          <w:tcPr>
            <w:tcW w:w="777" w:type="pct"/>
            <w:vAlign w:val="center"/>
          </w:tcPr>
          <w:p w14:paraId="583BB194" w14:textId="77777777" w:rsidR="00F95BC4" w:rsidRPr="008D7148" w:rsidRDefault="00F95BC4" w:rsidP="00043604">
            <w:pPr>
              <w:jc w:val="center"/>
              <w:rPr>
                <w:sz w:val="20"/>
                <w:szCs w:val="20"/>
              </w:rPr>
            </w:pPr>
            <w:r w:rsidRPr="008D7148">
              <w:rPr>
                <w:sz w:val="20"/>
                <w:szCs w:val="20"/>
              </w:rPr>
              <w:t>Broj projekata</w:t>
            </w:r>
          </w:p>
        </w:tc>
        <w:tc>
          <w:tcPr>
            <w:tcW w:w="561" w:type="pct"/>
            <w:vAlign w:val="center"/>
          </w:tcPr>
          <w:p w14:paraId="051857D5" w14:textId="77777777" w:rsidR="00F95BC4" w:rsidRPr="008D7148" w:rsidRDefault="00F95BC4" w:rsidP="00043604">
            <w:pPr>
              <w:jc w:val="right"/>
              <w:rPr>
                <w:sz w:val="20"/>
                <w:szCs w:val="20"/>
              </w:rPr>
            </w:pPr>
            <w:r w:rsidRPr="008D7148">
              <w:rPr>
                <w:sz w:val="20"/>
                <w:szCs w:val="20"/>
              </w:rPr>
              <w:t>2</w:t>
            </w:r>
          </w:p>
        </w:tc>
        <w:tc>
          <w:tcPr>
            <w:tcW w:w="609" w:type="pct"/>
            <w:vAlign w:val="center"/>
          </w:tcPr>
          <w:p w14:paraId="11EE2A6C" w14:textId="77777777" w:rsidR="00F95BC4" w:rsidRPr="008D7148" w:rsidRDefault="00F95BC4" w:rsidP="00043604">
            <w:pPr>
              <w:jc w:val="right"/>
              <w:rPr>
                <w:sz w:val="20"/>
                <w:szCs w:val="20"/>
              </w:rPr>
            </w:pPr>
            <w:r w:rsidRPr="008D7148">
              <w:rPr>
                <w:sz w:val="20"/>
                <w:szCs w:val="20"/>
              </w:rPr>
              <w:t>3</w:t>
            </w:r>
          </w:p>
        </w:tc>
      </w:tr>
      <w:tr w:rsidR="00F95BC4" w:rsidRPr="008D7148" w14:paraId="781E0E61" w14:textId="77777777" w:rsidTr="00043604">
        <w:trPr>
          <w:trHeight w:val="965"/>
        </w:trPr>
        <w:tc>
          <w:tcPr>
            <w:tcW w:w="1332" w:type="pct"/>
            <w:vAlign w:val="center"/>
          </w:tcPr>
          <w:p w14:paraId="7F527358" w14:textId="77777777" w:rsidR="00F95BC4" w:rsidRPr="008D7148" w:rsidRDefault="00F95BC4" w:rsidP="00043604">
            <w:pPr>
              <w:jc w:val="both"/>
              <w:rPr>
                <w:sz w:val="20"/>
                <w:szCs w:val="20"/>
              </w:rPr>
            </w:pPr>
            <w:r w:rsidRPr="008D7148">
              <w:rPr>
                <w:sz w:val="20"/>
                <w:szCs w:val="20"/>
              </w:rPr>
              <w:t xml:space="preserve">Broj učenika u programima poticanja dodatnog odgojno-obrazovnog stvaralaštva </w:t>
            </w:r>
          </w:p>
        </w:tc>
        <w:tc>
          <w:tcPr>
            <w:tcW w:w="1721" w:type="pct"/>
            <w:vAlign w:val="center"/>
          </w:tcPr>
          <w:p w14:paraId="191FEB2F" w14:textId="77777777" w:rsidR="00F95BC4" w:rsidRPr="008D7148" w:rsidRDefault="00F95BC4" w:rsidP="00043604">
            <w:pPr>
              <w:jc w:val="both"/>
              <w:rPr>
                <w:sz w:val="20"/>
                <w:szCs w:val="20"/>
              </w:rPr>
            </w:pPr>
            <w:r w:rsidRPr="008D7148">
              <w:rPr>
                <w:sz w:val="20"/>
                <w:szCs w:val="20"/>
              </w:rPr>
              <w:t>Sufinanciranjem programa uključiti učenike u izvannastavne programe</w:t>
            </w:r>
          </w:p>
        </w:tc>
        <w:tc>
          <w:tcPr>
            <w:tcW w:w="777" w:type="pct"/>
            <w:vAlign w:val="center"/>
          </w:tcPr>
          <w:p w14:paraId="788E396C" w14:textId="77777777" w:rsidR="00F95BC4" w:rsidRPr="008D7148" w:rsidRDefault="00F95BC4" w:rsidP="00043604">
            <w:pPr>
              <w:jc w:val="center"/>
              <w:rPr>
                <w:sz w:val="20"/>
                <w:szCs w:val="20"/>
              </w:rPr>
            </w:pPr>
            <w:r w:rsidRPr="008D7148">
              <w:rPr>
                <w:sz w:val="20"/>
                <w:szCs w:val="20"/>
              </w:rPr>
              <w:t xml:space="preserve">Broj učenika </w:t>
            </w:r>
          </w:p>
        </w:tc>
        <w:tc>
          <w:tcPr>
            <w:tcW w:w="561" w:type="pct"/>
            <w:vAlign w:val="center"/>
          </w:tcPr>
          <w:p w14:paraId="033DCBCA" w14:textId="77777777" w:rsidR="00F95BC4" w:rsidRPr="008D7148" w:rsidRDefault="00F95BC4" w:rsidP="00043604">
            <w:pPr>
              <w:jc w:val="right"/>
              <w:rPr>
                <w:sz w:val="20"/>
                <w:szCs w:val="20"/>
              </w:rPr>
            </w:pPr>
          </w:p>
          <w:p w14:paraId="74BFB90E" w14:textId="77777777" w:rsidR="00F95BC4" w:rsidRPr="008D7148" w:rsidRDefault="00F95BC4" w:rsidP="00043604">
            <w:pPr>
              <w:jc w:val="right"/>
              <w:rPr>
                <w:sz w:val="20"/>
                <w:szCs w:val="20"/>
              </w:rPr>
            </w:pPr>
            <w:r w:rsidRPr="008D7148">
              <w:rPr>
                <w:sz w:val="20"/>
                <w:szCs w:val="20"/>
              </w:rPr>
              <w:t>200</w:t>
            </w:r>
          </w:p>
        </w:tc>
        <w:tc>
          <w:tcPr>
            <w:tcW w:w="609" w:type="pct"/>
            <w:vAlign w:val="center"/>
          </w:tcPr>
          <w:p w14:paraId="7A2B4286" w14:textId="77777777" w:rsidR="00F95BC4" w:rsidRPr="008D7148" w:rsidRDefault="00F95BC4" w:rsidP="00043604">
            <w:pPr>
              <w:jc w:val="right"/>
              <w:rPr>
                <w:sz w:val="20"/>
                <w:szCs w:val="20"/>
              </w:rPr>
            </w:pPr>
          </w:p>
          <w:p w14:paraId="68A409EF" w14:textId="77777777" w:rsidR="00F95BC4" w:rsidRPr="008D7148" w:rsidRDefault="00F95BC4" w:rsidP="00043604">
            <w:pPr>
              <w:jc w:val="right"/>
              <w:rPr>
                <w:sz w:val="20"/>
                <w:szCs w:val="20"/>
              </w:rPr>
            </w:pPr>
            <w:r w:rsidRPr="008D7148">
              <w:rPr>
                <w:sz w:val="20"/>
                <w:szCs w:val="20"/>
              </w:rPr>
              <w:t>199</w:t>
            </w:r>
          </w:p>
        </w:tc>
      </w:tr>
      <w:tr w:rsidR="00F95BC4" w:rsidRPr="008D7148" w14:paraId="309422F5" w14:textId="77777777" w:rsidTr="00043604">
        <w:trPr>
          <w:trHeight w:val="188"/>
        </w:trPr>
        <w:tc>
          <w:tcPr>
            <w:tcW w:w="1332" w:type="pct"/>
            <w:vAlign w:val="center"/>
          </w:tcPr>
          <w:p w14:paraId="341AA968" w14:textId="77777777" w:rsidR="00F95BC4" w:rsidRPr="008D7148" w:rsidRDefault="00F95BC4" w:rsidP="00043604">
            <w:pPr>
              <w:jc w:val="both"/>
              <w:rPr>
                <w:sz w:val="20"/>
                <w:szCs w:val="20"/>
              </w:rPr>
            </w:pPr>
            <w:r w:rsidRPr="008D7148">
              <w:rPr>
                <w:sz w:val="20"/>
                <w:szCs w:val="20"/>
              </w:rPr>
              <w:t>Povećanje broja učenika uključenih u projektne aktivnosti škole</w:t>
            </w:r>
          </w:p>
        </w:tc>
        <w:tc>
          <w:tcPr>
            <w:tcW w:w="1721" w:type="pct"/>
            <w:vAlign w:val="center"/>
          </w:tcPr>
          <w:p w14:paraId="7DE1D285" w14:textId="77777777" w:rsidR="00F95BC4" w:rsidRPr="008D7148" w:rsidRDefault="00F95BC4" w:rsidP="00043604">
            <w:pPr>
              <w:jc w:val="both"/>
              <w:rPr>
                <w:sz w:val="20"/>
                <w:szCs w:val="20"/>
              </w:rPr>
            </w:pPr>
            <w:r w:rsidRPr="008D7148">
              <w:rPr>
                <w:sz w:val="20"/>
                <w:szCs w:val="20"/>
              </w:rPr>
              <w:t>Učenike se potiče na izražavanje kreativnosti, talenata i sposobnosti, razvijanje novih vještina i pripremu za uspješno daljnje obrazovanje (na primjer realizacija promotivnog filma škole).</w:t>
            </w:r>
          </w:p>
        </w:tc>
        <w:tc>
          <w:tcPr>
            <w:tcW w:w="777" w:type="pct"/>
            <w:vAlign w:val="center"/>
          </w:tcPr>
          <w:p w14:paraId="5B562D0E" w14:textId="77777777" w:rsidR="00F95BC4" w:rsidRPr="008D7148" w:rsidRDefault="00F95BC4" w:rsidP="00043604">
            <w:pPr>
              <w:jc w:val="center"/>
              <w:rPr>
                <w:sz w:val="20"/>
                <w:szCs w:val="20"/>
              </w:rPr>
            </w:pPr>
            <w:r w:rsidRPr="008D7148">
              <w:rPr>
                <w:sz w:val="20"/>
                <w:szCs w:val="20"/>
              </w:rPr>
              <w:t xml:space="preserve">Broj učenika </w:t>
            </w:r>
          </w:p>
        </w:tc>
        <w:tc>
          <w:tcPr>
            <w:tcW w:w="561" w:type="pct"/>
            <w:vAlign w:val="center"/>
          </w:tcPr>
          <w:p w14:paraId="140B4BEE" w14:textId="77777777" w:rsidR="00F95BC4" w:rsidRPr="008D7148" w:rsidRDefault="00F95BC4" w:rsidP="00043604">
            <w:pPr>
              <w:jc w:val="right"/>
              <w:rPr>
                <w:sz w:val="20"/>
                <w:szCs w:val="20"/>
              </w:rPr>
            </w:pPr>
            <w:r w:rsidRPr="008D7148">
              <w:rPr>
                <w:sz w:val="20"/>
                <w:szCs w:val="20"/>
              </w:rPr>
              <w:t>70</w:t>
            </w:r>
          </w:p>
        </w:tc>
        <w:tc>
          <w:tcPr>
            <w:tcW w:w="609" w:type="pct"/>
            <w:vAlign w:val="center"/>
          </w:tcPr>
          <w:p w14:paraId="106C94C6" w14:textId="77777777" w:rsidR="00F95BC4" w:rsidRPr="008D7148" w:rsidRDefault="00F95BC4" w:rsidP="00043604">
            <w:pPr>
              <w:jc w:val="right"/>
              <w:rPr>
                <w:sz w:val="20"/>
                <w:szCs w:val="20"/>
              </w:rPr>
            </w:pPr>
            <w:r w:rsidRPr="008D7148">
              <w:rPr>
                <w:sz w:val="20"/>
                <w:szCs w:val="20"/>
              </w:rPr>
              <w:t>110</w:t>
            </w:r>
          </w:p>
        </w:tc>
      </w:tr>
      <w:tr w:rsidR="00F95BC4" w:rsidRPr="008D7148" w14:paraId="299D5C59" w14:textId="77777777" w:rsidTr="00043604">
        <w:trPr>
          <w:trHeight w:val="188"/>
        </w:trPr>
        <w:tc>
          <w:tcPr>
            <w:tcW w:w="1332" w:type="pct"/>
            <w:vAlign w:val="center"/>
          </w:tcPr>
          <w:p w14:paraId="3E0DDF3B" w14:textId="77777777" w:rsidR="00F95BC4" w:rsidRPr="008D7148" w:rsidRDefault="00F95BC4" w:rsidP="00043604">
            <w:pPr>
              <w:jc w:val="both"/>
              <w:rPr>
                <w:sz w:val="20"/>
                <w:szCs w:val="20"/>
              </w:rPr>
            </w:pPr>
            <w:r w:rsidRPr="008D7148">
              <w:rPr>
                <w:sz w:val="20"/>
                <w:szCs w:val="20"/>
              </w:rPr>
              <w:t xml:space="preserve">Promicanje volonterizma </w:t>
            </w:r>
          </w:p>
        </w:tc>
        <w:tc>
          <w:tcPr>
            <w:tcW w:w="1721" w:type="pct"/>
            <w:vAlign w:val="center"/>
          </w:tcPr>
          <w:p w14:paraId="3539A630" w14:textId="77777777" w:rsidR="00F95BC4" w:rsidRPr="008D7148" w:rsidRDefault="00F95BC4" w:rsidP="00043604">
            <w:pPr>
              <w:jc w:val="both"/>
              <w:rPr>
                <w:sz w:val="20"/>
                <w:szCs w:val="20"/>
              </w:rPr>
            </w:pPr>
            <w:r w:rsidRPr="008D7148">
              <w:rPr>
                <w:sz w:val="20"/>
                <w:szCs w:val="20"/>
              </w:rPr>
              <w:t xml:space="preserve">Promicanjem ideja volonterizma razvijati humanog čovjeka i doprinositi zajednici. </w:t>
            </w:r>
          </w:p>
        </w:tc>
        <w:tc>
          <w:tcPr>
            <w:tcW w:w="777" w:type="pct"/>
            <w:vAlign w:val="center"/>
          </w:tcPr>
          <w:p w14:paraId="7FA94B69" w14:textId="77777777" w:rsidR="00F95BC4" w:rsidRPr="008D7148" w:rsidRDefault="00F95BC4" w:rsidP="00043604">
            <w:pPr>
              <w:jc w:val="center"/>
              <w:rPr>
                <w:sz w:val="20"/>
                <w:szCs w:val="20"/>
              </w:rPr>
            </w:pPr>
            <w:r w:rsidRPr="008D7148">
              <w:rPr>
                <w:sz w:val="20"/>
                <w:szCs w:val="20"/>
              </w:rPr>
              <w:t>Broj učenika</w:t>
            </w:r>
          </w:p>
        </w:tc>
        <w:tc>
          <w:tcPr>
            <w:tcW w:w="561" w:type="pct"/>
            <w:vAlign w:val="center"/>
          </w:tcPr>
          <w:p w14:paraId="1CBF0265" w14:textId="77777777" w:rsidR="00F95BC4" w:rsidRPr="008D7148" w:rsidRDefault="00F95BC4" w:rsidP="00043604">
            <w:pPr>
              <w:jc w:val="right"/>
              <w:rPr>
                <w:sz w:val="20"/>
                <w:szCs w:val="20"/>
              </w:rPr>
            </w:pPr>
            <w:r w:rsidRPr="008D7148">
              <w:rPr>
                <w:sz w:val="20"/>
                <w:szCs w:val="20"/>
              </w:rPr>
              <w:t>30</w:t>
            </w:r>
          </w:p>
        </w:tc>
        <w:tc>
          <w:tcPr>
            <w:tcW w:w="609" w:type="pct"/>
            <w:vAlign w:val="center"/>
          </w:tcPr>
          <w:p w14:paraId="66CB8AEC" w14:textId="77777777" w:rsidR="00F95BC4" w:rsidRPr="008D7148" w:rsidRDefault="00F95BC4" w:rsidP="00043604">
            <w:pPr>
              <w:jc w:val="right"/>
              <w:rPr>
                <w:sz w:val="20"/>
                <w:szCs w:val="20"/>
              </w:rPr>
            </w:pPr>
            <w:r w:rsidRPr="008D7148">
              <w:rPr>
                <w:sz w:val="20"/>
                <w:szCs w:val="20"/>
              </w:rPr>
              <w:t>30</w:t>
            </w:r>
          </w:p>
        </w:tc>
      </w:tr>
    </w:tbl>
    <w:p w14:paraId="57C42714" w14:textId="2617DC27" w:rsidR="00F95BC4" w:rsidRDefault="00F95BC4" w:rsidP="00F95BC4">
      <w:pPr>
        <w:jc w:val="both"/>
        <w:rPr>
          <w:bCs/>
        </w:rPr>
      </w:pPr>
    </w:p>
    <w:p w14:paraId="7C65984F" w14:textId="689E4063" w:rsidR="00F95BC4" w:rsidRDefault="00F95BC4" w:rsidP="00F95BC4">
      <w:pPr>
        <w:jc w:val="both"/>
        <w:rPr>
          <w:bCs/>
        </w:rPr>
      </w:pPr>
    </w:p>
    <w:p w14:paraId="1A19163F" w14:textId="7F68D0B9" w:rsidR="00F95BC4" w:rsidRDefault="00F95BC4" w:rsidP="00F95BC4">
      <w:pPr>
        <w:jc w:val="both"/>
        <w:rPr>
          <w:bCs/>
        </w:rPr>
      </w:pPr>
    </w:p>
    <w:p w14:paraId="731C4D27" w14:textId="1F0111E3" w:rsidR="00F95BC4" w:rsidRDefault="00F95BC4" w:rsidP="00F95BC4">
      <w:pPr>
        <w:jc w:val="both"/>
        <w:rPr>
          <w:bCs/>
        </w:rPr>
      </w:pPr>
    </w:p>
    <w:p w14:paraId="0717E52B" w14:textId="74669BC6" w:rsidR="00F95BC4" w:rsidRDefault="00F95BC4" w:rsidP="00F95BC4">
      <w:pPr>
        <w:jc w:val="both"/>
        <w:rPr>
          <w:bCs/>
        </w:rPr>
      </w:pPr>
    </w:p>
    <w:p w14:paraId="1F72FFB4" w14:textId="6C41B10E" w:rsidR="00F95BC4" w:rsidRDefault="00F95BC4" w:rsidP="00F95BC4">
      <w:pPr>
        <w:jc w:val="both"/>
        <w:rPr>
          <w:bCs/>
        </w:rPr>
      </w:pPr>
    </w:p>
    <w:p w14:paraId="2F3267A3" w14:textId="07D25040" w:rsidR="00F95BC4" w:rsidRDefault="00F95BC4" w:rsidP="00F95BC4">
      <w:pPr>
        <w:jc w:val="both"/>
        <w:rPr>
          <w:bCs/>
        </w:rPr>
      </w:pPr>
    </w:p>
    <w:p w14:paraId="2A5D6CA3" w14:textId="2146D6FE" w:rsidR="00F95BC4" w:rsidRDefault="00F95BC4" w:rsidP="00F95BC4">
      <w:pPr>
        <w:jc w:val="both"/>
        <w:rPr>
          <w:bCs/>
        </w:rPr>
      </w:pPr>
    </w:p>
    <w:p w14:paraId="3DAA9624" w14:textId="748F8639" w:rsidR="00222CBB" w:rsidRDefault="00222CBB" w:rsidP="00BC4BA6">
      <w:pPr>
        <w:jc w:val="both"/>
        <w:rPr>
          <w:bCs/>
        </w:rPr>
      </w:pPr>
      <w:r w:rsidRPr="00C355A4">
        <w:rPr>
          <w:b/>
        </w:rPr>
        <w:lastRenderedPageBreak/>
        <w:t>Aktivnost 550203: Programi školskog kurikuluma</w:t>
      </w:r>
      <w:r w:rsidRPr="00C355A4">
        <w:rPr>
          <w:b/>
          <w:bCs/>
        </w:rPr>
        <w:t xml:space="preserve"> </w:t>
      </w:r>
      <w:r w:rsidRPr="00C355A4">
        <w:rPr>
          <w:bCs/>
        </w:rPr>
        <w:t xml:space="preserve">– tekućim planom planirana sredstva u visini od </w:t>
      </w:r>
      <w:r w:rsidR="004049DF">
        <w:t>20</w:t>
      </w:r>
      <w:r w:rsidR="00B2302E">
        <w:t>.</w:t>
      </w:r>
      <w:r w:rsidR="004049DF">
        <w:t>488,6</w:t>
      </w:r>
      <w:r w:rsidR="00B2302E">
        <w:t>4</w:t>
      </w:r>
      <w:r w:rsidR="00994760" w:rsidRPr="00C355A4">
        <w:t xml:space="preserve"> EUR</w:t>
      </w:r>
      <w:r w:rsidRPr="00C355A4">
        <w:rPr>
          <w:bCs/>
        </w:rPr>
        <w:t xml:space="preserve"> ostvarena su u </w:t>
      </w:r>
      <w:r w:rsidR="00421F00">
        <w:rPr>
          <w:bCs/>
        </w:rPr>
        <w:t>iznosu</w:t>
      </w:r>
      <w:r w:rsidRPr="00C355A4">
        <w:rPr>
          <w:bCs/>
        </w:rPr>
        <w:t xml:space="preserve"> od </w:t>
      </w:r>
      <w:r w:rsidR="00B2302E">
        <w:t>22.733,18</w:t>
      </w:r>
      <w:r w:rsidR="00994760" w:rsidRPr="00C355A4">
        <w:t xml:space="preserve"> EUR</w:t>
      </w:r>
      <w:r w:rsidRPr="00C355A4">
        <w:rPr>
          <w:bCs/>
        </w:rPr>
        <w:t xml:space="preserve"> ili </w:t>
      </w:r>
      <w:r w:rsidR="004049DF">
        <w:rPr>
          <w:bCs/>
        </w:rPr>
        <w:t>111</w:t>
      </w:r>
      <w:r w:rsidRPr="00C355A4">
        <w:rPr>
          <w:bCs/>
        </w:rPr>
        <w:t>%  plana.</w:t>
      </w:r>
      <w:r w:rsidR="009F4D60">
        <w:rPr>
          <w:bCs/>
        </w:rPr>
        <w:t xml:space="preserve"> </w:t>
      </w:r>
    </w:p>
    <w:p w14:paraId="0CCC2714" w14:textId="5DA766B4" w:rsidR="003A0D9D" w:rsidRDefault="003A0D9D" w:rsidP="00BC4BA6">
      <w:pPr>
        <w:jc w:val="both"/>
        <w:rPr>
          <w:bCs/>
        </w:rPr>
      </w:pPr>
    </w:p>
    <w:p w14:paraId="7ABC114E" w14:textId="77777777" w:rsidR="00F95BC4" w:rsidRPr="008D7148" w:rsidRDefault="00F95BC4" w:rsidP="00F95BC4">
      <w:pPr>
        <w:contextualSpacing/>
        <w:jc w:val="both"/>
      </w:pPr>
      <w:r w:rsidRPr="008D7148">
        <w:t>Programi školskog kurikuluma</w:t>
      </w:r>
    </w:p>
    <w:p w14:paraId="1BF0D081" w14:textId="77777777" w:rsidR="00F95BC4" w:rsidRPr="008D7148" w:rsidRDefault="00F95BC4" w:rsidP="00F95BC4">
      <w:pPr>
        <w:contextualSpacing/>
        <w:jc w:val="both"/>
        <w:rPr>
          <w:highlight w:val="yellow"/>
        </w:rPr>
      </w:pPr>
    </w:p>
    <w:p w14:paraId="7DE3270B" w14:textId="77777777" w:rsidR="00723A24" w:rsidRPr="008D7148" w:rsidRDefault="00723A24" w:rsidP="00723A24">
      <w:pPr>
        <w:contextualSpacing/>
        <w:jc w:val="both"/>
      </w:pPr>
      <w:r w:rsidRPr="008D7148">
        <w:t>Škola i zajednica – izborni predmet građanskog odgoja, gdje su učenici nositelji aktivnosti, a profesorska uloga je moderatorska, doveo je do aktivnog djelovanja učenika izvan škole. Učenici i učenice Srednje talijanske škola Rijeka  tijekom školske godine 2023./2024. u sklopu izborne nastave Škola i zajednica proučavali su tijekom školske godine fenomen povezan s rodnim nasiljem usmjerenim protiv žena u digitalnom okruženju (primjerice kada se prvi negativan komentar na objavu korisnice interneta veže uz uvredljiv komentar o njezinu spolu). Učenici su izradili poster i gif u kojem su identificirali ponašanja koja predstavljaju nasilje te dvije udruge, jednu iz Rijeke (SOS) i jednu na nacionalnoj razini (NEON) koje nude lijekove – od psihološkog savjetovanja preko besplatnih pravnih savjeta i zaštite do boravka u zaštićenim kućama.</w:t>
      </w:r>
    </w:p>
    <w:p w14:paraId="0E5DC058" w14:textId="77777777" w:rsidR="00723A24" w:rsidRPr="008D7148" w:rsidRDefault="00723A24" w:rsidP="00723A24">
      <w:pPr>
        <w:jc w:val="both"/>
        <w:rPr>
          <w:color w:val="000000" w:themeColor="text1"/>
        </w:rPr>
      </w:pPr>
      <w:r w:rsidRPr="008D7148">
        <w:rPr>
          <w:color w:val="000000" w:themeColor="text1"/>
        </w:rPr>
        <w:t>Srednja talijanska škola tradicionalno obilježava Dan škole na blagdan Sv. Vida. U sklopu tog dana dodjeljuju se literarne nagrade u suradnji sa Società di Studi Fiumani iz Rima, povodom čega se organizira i prigodan kulturno-umjetnički program zajedno s talijanskim osnovnim školama iz Rijeke.</w:t>
      </w:r>
      <w:r w:rsidRPr="008D7148">
        <w:t xml:space="preserve"> </w:t>
      </w:r>
      <w:r w:rsidRPr="008D7148">
        <w:rPr>
          <w:color w:val="000000" w:themeColor="text1"/>
        </w:rPr>
        <w:t>Prošle, 2024. godine, održana je i glazbena priredba u unutrašnjem dvorištu povodom Dana svetog Vida, odnosno Dana grada Rijeke, koji se poklapaju s Danom škole. Tom prigodom, kao poseban događaj, škola je organizirala koncert dvojice istaknutih umjetnika našeg CNI-a, Francesca Squarcie i Sandra Bastijančića, uz pokroviteljstvo Società di studi fiumani iz Rima te udrugom AFIM-a.</w:t>
      </w:r>
    </w:p>
    <w:p w14:paraId="3DA8A073" w14:textId="77777777" w:rsidR="00723A24" w:rsidRPr="008D7148" w:rsidRDefault="00723A24" w:rsidP="00723A24">
      <w:pPr>
        <w:jc w:val="both"/>
        <w:rPr>
          <w:color w:val="000000" w:themeColor="text1"/>
        </w:rPr>
      </w:pPr>
      <w:r w:rsidRPr="008D7148">
        <w:rPr>
          <w:color w:val="000000" w:themeColor="text1"/>
        </w:rPr>
        <w:t>Obnovljene su suradnje sa srodnim srednjoškolskim ustanovama iz Italije. Realizirao se projekt pod nazivom ''Susreti bez granica – incontri senza frontiere – '', projekt učeničke razmjene o pitanjima obrazovnog razvoja u kontekstu međunarodne suradnje" između Srednje talijanske škole Rijeka sa Srednjom školom ISI Sandro Pertini iz grada Lucca u pokrajini Toskana. Radi se o projektu kojeg je Srednja talijanska škola Rijeka pokrenula krajem 2023. a od 5. do 6. ožujka 2024. grupa učenika iz Lucce boravila je u Rijeci. Potporu projektu dali su i Talijanska zajednica iz Rijeke te Institut povijesnih istraživanja ISREC iz grada Lucca. Program je uključio četverodnevni boravak svih učenika trećih razreda STŠ Rijeka u ugostiteljskim objektima u Lucci tijekom prvog polugodišta, a nakon toga, odnosno tijekom mjeseca ožujka 2024. godine, Rijeku  je posjetila grupa učenika Srednje škole ISI Sandro Pertini, kao završni događaj suradnje te razmjene naših ustanova. Učenici su tijekom programa razmjene redovno pohađali školu koja ih ugošćuje.</w:t>
      </w:r>
    </w:p>
    <w:p w14:paraId="09202343" w14:textId="77777777" w:rsidR="00723A24" w:rsidRPr="008D7148" w:rsidRDefault="00723A24" w:rsidP="00723A24">
      <w:pPr>
        <w:jc w:val="both"/>
        <w:rPr>
          <w:color w:val="000000" w:themeColor="text1"/>
        </w:rPr>
      </w:pPr>
      <w:r w:rsidRPr="008D7148">
        <w:rPr>
          <w:color w:val="000000" w:themeColor="text1"/>
        </w:rPr>
        <w:t>Organiziran je višednevni izlet u Španjolsku u sklopu terenske nastave, i to pri školi  Liceo hispánico internacional, u gradu Cáceres, u razdoblju od 17. do 24. veljače 2024.. Aktivnost je namijenjena svim učenicima jezične gimnazije, a cilj projekta, osim usavršavanja španjolskog jezika, je stjecanje znanja o kulturnoj i povijesnoj baštini Španjolske, razvoj samostalnosti i odgovornosti, te socijalizacija učenika.</w:t>
      </w:r>
      <w:r w:rsidRPr="008D7148">
        <w:t xml:space="preserve"> </w:t>
      </w:r>
      <w:r w:rsidRPr="008D7148">
        <w:rPr>
          <w:color w:val="000000" w:themeColor="text1"/>
        </w:rPr>
        <w:t xml:space="preserve">Nadalje, STŠ Rijeka nastavila je i dugogodišnju suradnju s gradom Este kroz sudjelovanje grupe učenika trećih razreda na manifestaciji ''Este in fiore – action 2024'', od 20. do 22. travnja 2024. godine. </w:t>
      </w:r>
    </w:p>
    <w:p w14:paraId="30F57FC2" w14:textId="77777777" w:rsidR="00723A24" w:rsidRPr="008D7148" w:rsidRDefault="00723A24" w:rsidP="00723A24">
      <w:pPr>
        <w:jc w:val="both"/>
        <w:rPr>
          <w:color w:val="000000" w:themeColor="text1"/>
        </w:rPr>
      </w:pPr>
      <w:r w:rsidRPr="008D7148">
        <w:rPr>
          <w:color w:val="000000" w:themeColor="text1"/>
        </w:rPr>
        <w:t xml:space="preserve">Prošle školske godine STŠ Rijeka nastavila je suradnju s organizacijom ''Beentouch Srl'' koja ima kao cilj promicanje inovativnog i revolucionarnog načina razmišljanja kod srednjoškolaca. Realiziran je tečaj za učenike drugih razreda, pod nazivom ''Startup Super School – društveni projekt kojem je cilj približiti srednjoškolcima poduzetničku i startup kulturu''. Naziv projekta je ''Ubrzani osnovni tečaj kao uvod u poduzetnički svijet''. Tečaj je namijenjen učenicima drugih razreda te uključene su radionice od ukupno 24 sati rada podijeljene u 5 radnih dana. Tečaj je održan u prostorima Skole od 27. veljače do 01. žujka 2024. Pokrovitelj projekta je Talijanska Unija. </w:t>
      </w:r>
    </w:p>
    <w:p w14:paraId="5532F4B7" w14:textId="77777777" w:rsidR="00723A24" w:rsidRPr="008D7148" w:rsidRDefault="00723A24" w:rsidP="00723A24">
      <w:pPr>
        <w:jc w:val="both"/>
        <w:rPr>
          <w:color w:val="000000" w:themeColor="text1"/>
        </w:rPr>
      </w:pPr>
      <w:r w:rsidRPr="008D7148">
        <w:rPr>
          <w:color w:val="000000" w:themeColor="text1"/>
        </w:rPr>
        <w:lastRenderedPageBreak/>
        <w:t>Obnovila se suradnja s udruženjem AFIM (Udruga talijana – fiumana u svijetu) koje je osiguralo realizaciju filmskog natječaja ''Liberiamo la fantasia – oslobodimo maštu'' tijekom kojeg su učenici STŠ Rijeka imali priliku prisustvovati projekciji nekolicine filmova najrecentnije talijanske filmske produkcije (u prostorijama Velike dvorane u zgradi Škole te Talijanske zajednice Rijeka). Nakon toga, učenici su upotrijebili svoju maštu i kreativnost da stvore i realiziraju video. uratke, slike, fotografije, te druge oblike kreativnih uradaka vezanih za tematike viđenih filmova. Svečanost dodjele nagrada, za najboljih 5 uratka održana je 29.10.2024. u Velikoj dvorani STŠ Rijeka.</w:t>
      </w:r>
    </w:p>
    <w:p w14:paraId="1EE2F603" w14:textId="77777777" w:rsidR="00723A24" w:rsidRPr="008D7148" w:rsidRDefault="00723A24" w:rsidP="00723A24">
      <w:pPr>
        <w:jc w:val="both"/>
        <w:rPr>
          <w:color w:val="000000" w:themeColor="text1"/>
        </w:rPr>
      </w:pPr>
      <w:r w:rsidRPr="008D7148">
        <w:rPr>
          <w:color w:val="000000" w:themeColor="text1"/>
        </w:rPr>
        <w:t xml:space="preserve">Nastavila se suradnja STŠ Rijeka s prestižnim srednjoškolskim institutom Educandato ''Uccellis'' iz Udina. I prošle školske godine grupa naših učenika sudjelovala je u projektu ''Open windows of Europe''. Radi se o projektu studentske mobilnosti koji uključuje 4 srednje škole iz raznih dijelova Europe. Sudjeluju učenici trećih razreda, a cilj projekta je poticati multikulturalnost kao i znatiželju svih učenika u svrhu upoznavanja novih kultura i običaja uz predstavljanje svoje kulturne sredine. Od 22. do 29. travnja 2024. godine boravilo je  u Rijeci 4 učenika iz Regije Friuli, te pružena im je mogućnost da borave u školi te prate nastavu. Nakon toga, od 22. do 29. svibnja 2024. održan je drugi dio razmjene, te je jedan učenik 3A razreda boravio u Goriziji. </w:t>
      </w:r>
    </w:p>
    <w:p w14:paraId="0404894A" w14:textId="77777777" w:rsidR="00723A24" w:rsidRPr="008D7148" w:rsidRDefault="00723A24" w:rsidP="00723A24">
      <w:pPr>
        <w:jc w:val="both"/>
        <w:rPr>
          <w:color w:val="000000" w:themeColor="text1"/>
        </w:rPr>
      </w:pPr>
      <w:r w:rsidRPr="008D7148">
        <w:rPr>
          <w:color w:val="000000" w:themeColor="text1"/>
        </w:rPr>
        <w:t>Grupa učenika STŠ Rijeka plasirala se na Državno finale kvizaške lige, održano u Šibeniku od 2. do 3. ožujka 2024. godine. Ukupno 5 učenika STŠ Rijeka plasiralo se na 10. mjesto na Državnoj razini.</w:t>
      </w:r>
    </w:p>
    <w:p w14:paraId="3D139833" w14:textId="77777777" w:rsidR="00723A24" w:rsidRPr="008D7148" w:rsidRDefault="00723A24" w:rsidP="00723A24">
      <w:pPr>
        <w:jc w:val="both"/>
        <w:rPr>
          <w:lang w:val="en-US"/>
        </w:rPr>
      </w:pPr>
      <w:r w:rsidRPr="008D7148">
        <w:rPr>
          <w:color w:val="000000" w:themeColor="text1"/>
        </w:rPr>
        <w:t>Održano je novo izdanje programa ''</w:t>
      </w:r>
      <w:r w:rsidRPr="008D7148">
        <w:rPr>
          <w:lang w:val="en-US"/>
        </w:rPr>
        <w:t>Chi vuol essere milionario? SMSI Fiume edition’’, obrazovnog kviza namijenjenog svim učenicima škola, održanog 08.11.2024. te 14.11.2024. u prostorima Velike dvorane STŠ Rijeka. Prvoga dana su se natjecali svi razredi škole (4 razreda opće gimnazije, 4 razreda jezične gimnazije, 4 razreda prirodoslovno-matematičke gimnazije te 4 razreda hotelijersko-turističkog smjera) te su se za finale kvalificirale prve 4 ekipe. Aktivnost je realizirana fondovima MZOM-a kroz javni poziv</w:t>
      </w:r>
    </w:p>
    <w:p w14:paraId="33C2BED6" w14:textId="77777777" w:rsidR="00723A24" w:rsidRPr="008D7148" w:rsidRDefault="00723A24" w:rsidP="00723A24">
      <w:pPr>
        <w:jc w:val="both"/>
        <w:rPr>
          <w:color w:val="000000" w:themeColor="text1"/>
        </w:rPr>
      </w:pPr>
      <w:r w:rsidRPr="008D7148">
        <w:rPr>
          <w:lang w:val="en-US"/>
        </w:rPr>
        <w:t xml:space="preserve">za sufinanciranje posebnih programa nacionalnih manjina u Republici Hrvatskoj. </w:t>
      </w:r>
    </w:p>
    <w:p w14:paraId="511FD735" w14:textId="77777777" w:rsidR="00723A24" w:rsidRPr="008D7148" w:rsidRDefault="00723A24" w:rsidP="00723A24">
      <w:pPr>
        <w:contextualSpacing/>
        <w:jc w:val="both"/>
        <w:rPr>
          <w:lang w:val="en-US"/>
        </w:rPr>
      </w:pPr>
      <w:r w:rsidRPr="008D7148">
        <w:rPr>
          <w:lang w:val="en-US"/>
        </w:rPr>
        <w:t xml:space="preserve">Os 26.02.2024. do 01.03.2024. organizirano je obrazovno-edukativno putovanje za 25 učenika drugih i trećih razreda u London. Tijekom boravka u Londonu učenici su posjetili British Museum, Shakespeare's Globe Theatre, National Gallery, Buckingham Palace kao i National History Museum. Mnogo sugestivnih šetnji poput noćnog obilaska Oxford Streetom, ali i izleta brodom do Greenwicha koji je usput uključivao prolaz ispod legendarnog Tower Bridgea. </w:t>
      </w:r>
    </w:p>
    <w:p w14:paraId="4D8FE053" w14:textId="77777777" w:rsidR="00723A24" w:rsidRPr="008D7148" w:rsidRDefault="00723A24" w:rsidP="00723A24">
      <w:pPr>
        <w:contextualSpacing/>
        <w:jc w:val="both"/>
        <w:rPr>
          <w:lang w:val="en-US"/>
        </w:rPr>
      </w:pPr>
      <w:r w:rsidRPr="008D7148">
        <w:rPr>
          <w:lang w:val="en-US"/>
        </w:rPr>
        <w:t>Os 02.05.2025. do 04.05.2024. organiziran je trodnevni izlet za učenike razrednih odjela IIA, IIM, IIL i IIT koji su proveli su tri prekrasna dana na jezeru Garda, posjetivši gradove Peschiera, Sirmione, Lazise i Garda te Vittoriale degli Italiani i Gardaland.</w:t>
      </w:r>
    </w:p>
    <w:p w14:paraId="239DA25A" w14:textId="77777777" w:rsidR="00723A24" w:rsidRPr="008D7148" w:rsidRDefault="00723A24" w:rsidP="00723A24">
      <w:pPr>
        <w:contextualSpacing/>
        <w:jc w:val="both"/>
        <w:rPr>
          <w:lang w:val="en-US"/>
        </w:rPr>
      </w:pPr>
      <w:r w:rsidRPr="008D7148">
        <w:rPr>
          <w:lang w:val="en-US"/>
        </w:rPr>
        <w:t>STŠ Rijeka organizirala je 22.04.2025. stručnu ekskurziju za učenike prvih i drugih razreda uz fokus na dva posjeta, i to onaj Tehničkom institutu Državnog sveučilišta za nove tehnologije života Alessandro Volta u Basovizzi, te izložbi o djelu velikog nizozemskog slikara Vincenta Van Gogha otvorenoj u Muzeju Revoltella u Trstu.</w:t>
      </w:r>
    </w:p>
    <w:p w14:paraId="716A1422" w14:textId="77777777" w:rsidR="00723A24" w:rsidRPr="008D7148" w:rsidRDefault="00723A24" w:rsidP="00723A24">
      <w:pPr>
        <w:contextualSpacing/>
        <w:jc w:val="both"/>
        <w:rPr>
          <w:lang w:val="en-US"/>
        </w:rPr>
      </w:pPr>
      <w:r w:rsidRPr="008D7148">
        <w:rPr>
          <w:lang w:val="en-US"/>
        </w:rPr>
        <w:t>Među aktivnostima spomenuti ćemo svakako i realizaciju filma ‘’Il Liceo – la nostra scuola’’. Naime, STŠ Rijeka producirala je, u suradnji sa studijom Inspirit, 3-minutni promotivni film koji kroz uzbudljivu priču o povratku u školu poznatog bivšeg učenika (glumac Bruno Nacinovich) ističe prednosti našeg instituta.</w:t>
      </w:r>
      <w:r w:rsidRPr="008D7148">
        <w:t xml:space="preserve"> </w:t>
      </w:r>
      <w:r w:rsidRPr="008D7148">
        <w:rPr>
          <w:lang w:val="en-US"/>
        </w:rPr>
        <w:t>Cilj inicijative je stvoriti video koji predstavlja bit STŠ Rijeka, digitalni proizvod koji će trajati kroz vrijeme. Film je realiziran u lipnju 2024. godine.</w:t>
      </w:r>
    </w:p>
    <w:p w14:paraId="0D935A76" w14:textId="77777777" w:rsidR="00723A24" w:rsidRPr="008D7148" w:rsidRDefault="00723A24" w:rsidP="00723A24">
      <w:pPr>
        <w:contextualSpacing/>
        <w:jc w:val="both"/>
        <w:rPr>
          <w:lang w:val="en-US"/>
        </w:rPr>
      </w:pPr>
      <w:r w:rsidRPr="008D7148">
        <w:rPr>
          <w:lang w:val="en-US"/>
        </w:rPr>
        <w:t xml:space="preserve">Od 11. do 13. prosinca 2024. održana je ekskurzija u Mantovi, Bologni i Ferrari. Aktivnost je organizirana za druge i treće razrede jezične gimnazije i hotelijersko-turističkog smjera, a sudjelovalo je 46 učenika. Učenici su imali priliku produbiti svoje znanje o povijesti gradova koje su posjećivali, s posebnim osvrtom na gradivo razvijeno u nastavi na satovima talijanskog </w:t>
      </w:r>
      <w:r w:rsidRPr="008D7148">
        <w:rPr>
          <w:lang w:val="en-US"/>
        </w:rPr>
        <w:lastRenderedPageBreak/>
        <w:t>jezika i književnosti, ali i povijesti i umjetnosti, kroz vođena razgledavanja spomenika dotičnih gradova.</w:t>
      </w:r>
    </w:p>
    <w:p w14:paraId="690208F4" w14:textId="77777777" w:rsidR="00723A24" w:rsidRPr="008D7148" w:rsidRDefault="00723A24" w:rsidP="00723A24">
      <w:pPr>
        <w:contextualSpacing/>
        <w:jc w:val="both"/>
        <w:rPr>
          <w:lang w:val="en-US"/>
        </w:rPr>
      </w:pPr>
      <w:r w:rsidRPr="008D7148">
        <w:rPr>
          <w:lang w:val="en-US"/>
        </w:rPr>
        <w:t>SMSI Fiume organizirala je izlet u Škocjanske jame i izvore u Duinu. namijenjen učenicima prvih razreda. Glavni cilj izleta je otkrivanje čari navedenih znamenitosti. Izlet je realiziran 20.11.2024. godine.</w:t>
      </w:r>
    </w:p>
    <w:p w14:paraId="34D26CB2" w14:textId="77777777" w:rsidR="003A0D9D" w:rsidRDefault="003A0D9D" w:rsidP="00E701D5">
      <w:pPr>
        <w:jc w:val="both"/>
        <w:rPr>
          <w:b/>
        </w:rPr>
      </w:pPr>
    </w:p>
    <w:p w14:paraId="1C8CA610" w14:textId="3958C48E" w:rsidR="00222CBB" w:rsidRPr="00C355A4" w:rsidRDefault="00222CBB" w:rsidP="005A4E4A">
      <w:pPr>
        <w:tabs>
          <w:tab w:val="center" w:pos="4320"/>
          <w:tab w:val="right" w:pos="8640"/>
        </w:tabs>
        <w:jc w:val="both"/>
      </w:pPr>
      <w:r w:rsidRPr="00121E3D">
        <w:rPr>
          <w:b/>
          <w:bCs/>
        </w:rPr>
        <w:t>Kapitalni projekt</w:t>
      </w:r>
      <w:r w:rsidRPr="00121E3D">
        <w:rPr>
          <w:b/>
        </w:rPr>
        <w:t xml:space="preserve">: Opremanje ustanova školstva </w:t>
      </w:r>
      <w:r w:rsidRPr="00121E3D">
        <w:t xml:space="preserve">– tekućim planom planirana su </w:t>
      </w:r>
      <w:r w:rsidR="005A4E4A">
        <w:t xml:space="preserve">proračunska i </w:t>
      </w:r>
      <w:r w:rsidRPr="00121E3D">
        <w:t xml:space="preserve">vanproračunska sredstva u visini od </w:t>
      </w:r>
      <w:r w:rsidR="004049DF">
        <w:t>30.654,50</w:t>
      </w:r>
      <w:r w:rsidRPr="00121E3D">
        <w:t xml:space="preserve"> </w:t>
      </w:r>
      <w:r w:rsidR="00F94CA6" w:rsidRPr="00121E3D">
        <w:t>EUR. Ostvarenje</w:t>
      </w:r>
      <w:r w:rsidRPr="00121E3D">
        <w:t xml:space="preserve"> od </w:t>
      </w:r>
      <w:r w:rsidR="005A4E4A">
        <w:t>29.964,50</w:t>
      </w:r>
      <w:r w:rsidR="00F94CA6" w:rsidRPr="00121E3D">
        <w:t xml:space="preserve"> EUR</w:t>
      </w:r>
      <w:r w:rsidRPr="00121E3D">
        <w:t xml:space="preserve"> odnosno </w:t>
      </w:r>
      <w:r w:rsidR="004049DF">
        <w:t>98</w:t>
      </w:r>
      <w:r w:rsidRPr="00121E3D">
        <w:t xml:space="preserve">% plana </w:t>
      </w:r>
      <w:r w:rsidR="00F94CA6" w:rsidRPr="00121E3D">
        <w:t xml:space="preserve">odnosi se na </w:t>
      </w:r>
      <w:r w:rsidR="005A4E4A">
        <w:t>opremanje škole klima uređajima koji su financirani sredstvima Primorsko-goranske županije i nabavu školske lektire financirane sredstvima Ministarstva znanosti, obrazovanja i mladih</w:t>
      </w:r>
      <w:r w:rsidRPr="00121E3D">
        <w:t>.</w:t>
      </w:r>
      <w:r w:rsidRPr="00C355A4">
        <w:t xml:space="preserve"> </w:t>
      </w:r>
    </w:p>
    <w:p w14:paraId="5ACB7719" w14:textId="77777777" w:rsidR="00222CBB" w:rsidRPr="00C355A4" w:rsidRDefault="00222CBB" w:rsidP="00BC4BA6">
      <w:pPr>
        <w:jc w:val="both"/>
      </w:pPr>
    </w:p>
    <w:p w14:paraId="08F9E0DF" w14:textId="5BF355B6" w:rsidR="00D4147D" w:rsidRPr="00C355A4" w:rsidRDefault="00D4147D">
      <w:pPr>
        <w:suppressAutoHyphens w:val="0"/>
        <w:spacing w:after="160" w:line="259" w:lineRule="auto"/>
        <w:rPr>
          <w:b/>
          <w:bCs/>
          <w:kern w:val="32"/>
          <w:lang w:eastAsia="ja-JP"/>
        </w:rPr>
      </w:pPr>
    </w:p>
    <w:p w14:paraId="1F1215BD" w14:textId="77777777" w:rsidR="00AB0572" w:rsidRPr="00C355A4" w:rsidRDefault="00AB0572">
      <w:pPr>
        <w:suppressAutoHyphens w:val="0"/>
        <w:spacing w:after="160" w:line="259" w:lineRule="auto"/>
        <w:rPr>
          <w:b/>
          <w:bCs/>
          <w:kern w:val="32"/>
          <w:lang w:eastAsia="ja-JP"/>
        </w:rPr>
      </w:pPr>
      <w:r w:rsidRPr="00C355A4">
        <w:br w:type="page"/>
      </w:r>
    </w:p>
    <w:p w14:paraId="26EC18B2" w14:textId="2326B59D" w:rsidR="00222CBB" w:rsidRPr="0035097B" w:rsidRDefault="00222CBB" w:rsidP="00ED61E9">
      <w:pPr>
        <w:pStyle w:val="Heading1"/>
        <w:keepLines w:val="0"/>
        <w:numPr>
          <w:ilvl w:val="0"/>
          <w:numId w:val="1"/>
        </w:numPr>
        <w:tabs>
          <w:tab w:val="clear" w:pos="1137"/>
        </w:tabs>
        <w:spacing w:before="0" w:after="120" w:line="240" w:lineRule="auto"/>
        <w:ind w:left="720"/>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97B">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POSEBNI IZVJEŠTAJI</w:t>
      </w:r>
    </w:p>
    <w:p w14:paraId="4A7C295F" w14:textId="77777777" w:rsidR="00222CBB" w:rsidRPr="00C355A4" w:rsidRDefault="00222CBB" w:rsidP="00BC4BA6">
      <w:pPr>
        <w:pStyle w:val="HEADING0"/>
        <w:spacing w:before="0"/>
        <w:jc w:val="both"/>
        <w:rPr>
          <w:rFonts w:ascii="Times New Roman" w:hAnsi="Times New Roman"/>
          <w:sz w:val="24"/>
          <w:szCs w:val="24"/>
        </w:rPr>
      </w:pPr>
    </w:p>
    <w:p w14:paraId="184C1102" w14:textId="77777777" w:rsidR="00222CBB" w:rsidRPr="005A4E4A" w:rsidRDefault="00222CBB" w:rsidP="00ED61E9">
      <w:pPr>
        <w:pStyle w:val="Heading1"/>
        <w:spacing w:before="0" w:after="240" w:line="240" w:lineRule="auto"/>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Izvještaj o korištenju sredstava Europske unije</w:t>
      </w:r>
    </w:p>
    <w:p w14:paraId="626594CD" w14:textId="3A034587" w:rsidR="00B93158" w:rsidRPr="00C355A4" w:rsidRDefault="005A4E4A" w:rsidP="00B93158">
      <w:pPr>
        <w:jc w:val="both"/>
        <w:rPr>
          <w:bCs/>
          <w:lang w:val="en-US"/>
        </w:rPr>
      </w:pPr>
      <w:r>
        <w:rPr>
          <w:bCs/>
        </w:rPr>
        <w:t>Tijekom 2024. u Srednjoj talijanskoj školi Rijeka sredstva Europske unije nisu korištena.</w:t>
      </w:r>
    </w:p>
    <w:p w14:paraId="1A4F4EB6" w14:textId="77777777" w:rsidR="005A4E4A" w:rsidRDefault="005A4E4A" w:rsidP="00BC4BA6">
      <w:pPr>
        <w:pStyle w:val="Heading1"/>
        <w:spacing w:before="0" w:after="120"/>
        <w:jc w:val="both"/>
        <w:rPr>
          <w:rFonts w:ascii="Times New Roman" w:hAnsi="Times New Roman"/>
          <w:sz w:val="24"/>
          <w:szCs w:val="24"/>
        </w:rPr>
      </w:pPr>
    </w:p>
    <w:p w14:paraId="1B11339A" w14:textId="18414060" w:rsidR="00222CBB" w:rsidRPr="005A4E4A" w:rsidRDefault="00222CBB" w:rsidP="005A4E4A">
      <w:pPr>
        <w:pStyle w:val="Heading1"/>
        <w:spacing w:before="0" w:after="240" w:line="240" w:lineRule="auto"/>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Izvještaj o zaduživanju na domaćem i stranom tržištu novca i kapitala u 202</w:t>
      </w:r>
      <w:r w:rsidR="000E2012"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godini</w:t>
      </w:r>
    </w:p>
    <w:p w14:paraId="7DF55503" w14:textId="567BFD3F" w:rsidR="00222CBB" w:rsidRPr="00C355A4" w:rsidRDefault="005A4E4A" w:rsidP="00BC4BA6">
      <w:pPr>
        <w:pStyle w:val="BodyText"/>
        <w:spacing w:after="0"/>
        <w:jc w:val="both"/>
      </w:pPr>
      <w:r>
        <w:t>Srednja talijanska škola Rijeka</w:t>
      </w:r>
      <w:r w:rsidR="00222CBB" w:rsidRPr="00C355A4">
        <w:t xml:space="preserve"> nema sklopljenih ugovora o zaduživanju na domaćem i stranom tržištu novca i kapitala.</w:t>
      </w:r>
    </w:p>
    <w:p w14:paraId="47CB4B87" w14:textId="77777777" w:rsidR="00222CBB" w:rsidRPr="00C355A4" w:rsidRDefault="00222CBB" w:rsidP="00BC4BA6">
      <w:pPr>
        <w:tabs>
          <w:tab w:val="left" w:pos="2520"/>
        </w:tabs>
        <w:jc w:val="both"/>
        <w:rPr>
          <w:lang w:eastAsia="ja-JP"/>
        </w:rPr>
      </w:pPr>
    </w:p>
    <w:p w14:paraId="5D1D4233" w14:textId="77777777" w:rsidR="00222CBB" w:rsidRPr="005A4E4A" w:rsidRDefault="00222CBB" w:rsidP="005A4E4A">
      <w:pPr>
        <w:pStyle w:val="Heading1"/>
        <w:spacing w:before="0" w:after="240" w:line="240" w:lineRule="auto"/>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Izvještaj o danim zajmovima i potraživanjima po danim zajmovima</w:t>
      </w:r>
    </w:p>
    <w:p w14:paraId="4681754B" w14:textId="210A1FCF" w:rsidR="00222CBB" w:rsidRPr="00C355A4" w:rsidRDefault="00D45E2F" w:rsidP="00BC4BA6">
      <w:pPr>
        <w:pStyle w:val="BodyText"/>
        <w:spacing w:after="0"/>
        <w:jc w:val="both"/>
      </w:pPr>
      <w:r>
        <w:t>Srednja talijanska škola Rijeka</w:t>
      </w:r>
      <w:r w:rsidR="00222CBB" w:rsidRPr="00C355A4">
        <w:t xml:space="preserve"> nema danih zajmova niti potraživanja za dane zajmove.</w:t>
      </w:r>
    </w:p>
    <w:p w14:paraId="6F7DA51F" w14:textId="77777777" w:rsidR="00222CBB" w:rsidRPr="00C355A4" w:rsidRDefault="00222CBB" w:rsidP="00BC4BA6">
      <w:pPr>
        <w:tabs>
          <w:tab w:val="left" w:pos="2520"/>
        </w:tabs>
        <w:jc w:val="both"/>
        <w:rPr>
          <w:lang w:eastAsia="ja-JP"/>
        </w:rPr>
      </w:pPr>
    </w:p>
    <w:p w14:paraId="42347F29" w14:textId="77777777" w:rsidR="00222CBB" w:rsidRPr="005A4E4A" w:rsidRDefault="00222CBB" w:rsidP="005A4E4A">
      <w:pPr>
        <w:pStyle w:val="Heading1"/>
        <w:spacing w:before="0" w:after="240" w:line="240" w:lineRule="auto"/>
        <w:jc w:val="both"/>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4A">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Izvještaj o stanju potraživanja i dospjelih obveza te o stanju potencijalnih obveza po osnovi sudskih sporova</w:t>
      </w:r>
    </w:p>
    <w:p w14:paraId="72FF2D1F" w14:textId="4A8F6B99" w:rsidR="00222CBB" w:rsidRPr="00C355A4" w:rsidRDefault="00D45E2F" w:rsidP="00BC4BA6">
      <w:pPr>
        <w:pStyle w:val="BodyText"/>
        <w:spacing w:after="0"/>
        <w:jc w:val="both"/>
      </w:pPr>
      <w:r>
        <w:t>Srednja talijanska škola Rijeka</w:t>
      </w:r>
      <w:r w:rsidR="00231C23">
        <w:t xml:space="preserve"> na dan 31</w:t>
      </w:r>
      <w:r w:rsidR="000E2012" w:rsidRPr="00C355A4">
        <w:t xml:space="preserve">. </w:t>
      </w:r>
      <w:r w:rsidR="00231C23">
        <w:t>prosinca</w:t>
      </w:r>
      <w:r w:rsidR="000E2012" w:rsidRPr="00C355A4">
        <w:t xml:space="preserve"> 2024</w:t>
      </w:r>
      <w:r w:rsidR="00222CBB" w:rsidRPr="00C355A4">
        <w:t xml:space="preserve">. godine ima </w:t>
      </w:r>
      <w:r>
        <w:t>80,57</w:t>
      </w:r>
      <w:r w:rsidR="000E2012" w:rsidRPr="00C355A4">
        <w:t xml:space="preserve"> EUR</w:t>
      </w:r>
      <w:r w:rsidR="00222CBB" w:rsidRPr="00C355A4">
        <w:t xml:space="preserve"> </w:t>
      </w:r>
      <w:r>
        <w:t xml:space="preserve">dospjelih </w:t>
      </w:r>
      <w:r w:rsidR="00222CBB" w:rsidRPr="00C355A4">
        <w:t xml:space="preserve">potraživanja za prihode poslovanja i </w:t>
      </w:r>
      <w:r>
        <w:t>126.039,62</w:t>
      </w:r>
      <w:r w:rsidR="00222CBB" w:rsidRPr="00C355A4">
        <w:t xml:space="preserve"> </w:t>
      </w:r>
      <w:r w:rsidR="000E2012" w:rsidRPr="00C355A4">
        <w:t>EUR</w:t>
      </w:r>
      <w:r w:rsidR="00222CBB" w:rsidRPr="00C355A4">
        <w:t xml:space="preserve"> nedospjelih obveza.</w:t>
      </w:r>
    </w:p>
    <w:p w14:paraId="4272E750" w14:textId="428E21AD" w:rsidR="00222CBB" w:rsidRPr="00C355A4" w:rsidRDefault="00231C23" w:rsidP="00BC4BA6">
      <w:pPr>
        <w:pStyle w:val="BodyText"/>
        <w:spacing w:after="0"/>
        <w:jc w:val="both"/>
      </w:pPr>
      <w:r>
        <w:t>Ustanova na dan 31</w:t>
      </w:r>
      <w:r w:rsidR="000E2012" w:rsidRPr="00C355A4">
        <w:t xml:space="preserve">. </w:t>
      </w:r>
      <w:r>
        <w:t>prosinca</w:t>
      </w:r>
      <w:r w:rsidR="000E2012" w:rsidRPr="00C355A4">
        <w:t xml:space="preserve"> 2024</w:t>
      </w:r>
      <w:r w:rsidR="00222CBB" w:rsidRPr="00C355A4">
        <w:t>. godine nema evidentiranih postupaka koji bi rezultirali potencijalnim obavezama po osnovi sudskih sporova.</w:t>
      </w:r>
    </w:p>
    <w:p w14:paraId="4D20B503" w14:textId="77777777" w:rsidR="00222CBB" w:rsidRPr="00C355A4" w:rsidRDefault="00222CBB" w:rsidP="00BC4BA6">
      <w:pPr>
        <w:jc w:val="both"/>
      </w:pPr>
    </w:p>
    <w:p w14:paraId="7ACD22D5" w14:textId="77777777" w:rsidR="00222CBB" w:rsidRPr="00C355A4" w:rsidRDefault="00222CBB" w:rsidP="00BC4BA6">
      <w:pPr>
        <w:pStyle w:val="NoSpacing"/>
        <w:jc w:val="both"/>
        <w:rPr>
          <w:rFonts w:ascii="Times New Roman" w:hAnsi="Times New Roman"/>
          <w:sz w:val="24"/>
          <w:szCs w:val="24"/>
        </w:rPr>
      </w:pPr>
    </w:p>
    <w:p w14:paraId="2ABE310D" w14:textId="77777777" w:rsidR="00D454F6" w:rsidRPr="00C355A4" w:rsidRDefault="00D454F6" w:rsidP="00BC4BA6">
      <w:pPr>
        <w:jc w:val="both"/>
      </w:pPr>
    </w:p>
    <w:sectPr w:rsidR="00D454F6" w:rsidRPr="00C355A4" w:rsidSect="00C5663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17946" w14:textId="77777777" w:rsidR="00E02D3C" w:rsidRDefault="00E02D3C">
      <w:r>
        <w:separator/>
      </w:r>
    </w:p>
  </w:endnote>
  <w:endnote w:type="continuationSeparator" w:id="0">
    <w:p w14:paraId="0941285D" w14:textId="77777777" w:rsidR="00E02D3C" w:rsidRDefault="00E0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0178" w14:textId="77777777" w:rsidR="00D45E2F" w:rsidRDefault="00D45E2F">
    <w:pPr>
      <w:pStyle w:val="Footer"/>
    </w:pPr>
    <w:r>
      <w:rPr>
        <w:noProof/>
        <w:lang w:eastAsia="hr-HR"/>
      </w:rPr>
      <mc:AlternateContent>
        <mc:Choice Requires="wps">
          <w:drawing>
            <wp:anchor distT="0" distB="0" distL="114300" distR="114300" simplePos="0" relativeHeight="251659264" behindDoc="0" locked="0" layoutInCell="1" allowOverlap="1" wp14:anchorId="666AB74F" wp14:editId="27074671">
              <wp:simplePos x="0" y="0"/>
              <wp:positionH relativeFrom="page">
                <wp:posOffset>6827520</wp:posOffset>
              </wp:positionH>
              <wp:positionV relativeFrom="page">
                <wp:posOffset>10146030</wp:posOffset>
              </wp:positionV>
              <wp:extent cx="565785" cy="191770"/>
              <wp:effectExtent l="0" t="1905"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D261EC3" w14:textId="0EB36709" w:rsidR="00D45E2F" w:rsidRPr="00EB7A27" w:rsidRDefault="00D45E2F" w:rsidP="00916482">
                          <w:pPr>
                            <w:pBdr>
                              <w:top w:val="single" w:sz="4" w:space="1" w:color="7F7F7F"/>
                            </w:pBdr>
                            <w:jc w:val="center"/>
                            <w:rPr>
                              <w:color w:val="ED7D31"/>
                            </w:rPr>
                          </w:pPr>
                          <w:r w:rsidRPr="00EB7A27">
                            <w:fldChar w:fldCharType="begin"/>
                          </w:r>
                          <w:r>
                            <w:instrText>PAGE   \* MERGEFORMAT</w:instrText>
                          </w:r>
                          <w:r w:rsidRPr="00EB7A27">
                            <w:fldChar w:fldCharType="separate"/>
                          </w:r>
                          <w:r w:rsidR="00FB759A" w:rsidRPr="00FB759A">
                            <w:rPr>
                              <w:noProof/>
                              <w:color w:val="ED7D31"/>
                            </w:rPr>
                            <w:t>2</w:t>
                          </w:r>
                          <w:r w:rsidRPr="00EB7A27">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6AB74F" id="Pravokutnik 2" o:spid="_x0000_s1026" style="position:absolute;margin-left:537.6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" filled="f" fillcolor="#c0504d" stroked="f" strokecolor="#5c83b4" strokeweight="2.25pt">
              <v:textbox inset=",0,,0">
                <w:txbxContent>
                  <w:p w14:paraId="5D261EC3" w14:textId="0EB36709" w:rsidR="00D45E2F" w:rsidRPr="00EB7A27" w:rsidRDefault="00D45E2F" w:rsidP="00916482">
                    <w:pPr>
                      <w:pBdr>
                        <w:top w:val="single" w:sz="4" w:space="1" w:color="7F7F7F"/>
                      </w:pBdr>
                      <w:jc w:val="center"/>
                      <w:rPr>
                        <w:color w:val="ED7D31"/>
                      </w:rPr>
                    </w:pPr>
                    <w:r w:rsidRPr="00EB7A27">
                      <w:fldChar w:fldCharType="begin"/>
                    </w:r>
                    <w:r>
                      <w:instrText>PAGE   \* MERGEFORMAT</w:instrText>
                    </w:r>
                    <w:r w:rsidRPr="00EB7A27">
                      <w:fldChar w:fldCharType="separate"/>
                    </w:r>
                    <w:r w:rsidR="00FB759A" w:rsidRPr="00FB759A">
                      <w:rPr>
                        <w:noProof/>
                        <w:color w:val="ED7D31"/>
                      </w:rPr>
                      <w:t>2</w:t>
                    </w:r>
                    <w:r w:rsidRPr="00EB7A27">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C8DD" w14:textId="77777777" w:rsidR="00E02D3C" w:rsidRDefault="00E02D3C">
      <w:r>
        <w:separator/>
      </w:r>
    </w:p>
  </w:footnote>
  <w:footnote w:type="continuationSeparator" w:id="0">
    <w:p w14:paraId="3529FC69" w14:textId="77777777" w:rsidR="00E02D3C" w:rsidRDefault="00E0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0E"/>
    <w:multiLevelType w:val="multilevel"/>
    <w:tmpl w:val="AE2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6565C"/>
    <w:multiLevelType w:val="hybridMultilevel"/>
    <w:tmpl w:val="B056490A"/>
    <w:lvl w:ilvl="0" w:tplc="A18CFF4E">
      <w:start w:val="1"/>
      <w:numFmt w:val="upperRoman"/>
      <w:lvlText w:val="%1."/>
      <w:lvlJc w:val="left"/>
      <w:pPr>
        <w:tabs>
          <w:tab w:val="num" w:pos="1080"/>
        </w:tabs>
        <w:ind w:left="1080" w:hanging="720"/>
      </w:pPr>
      <w:rPr>
        <w:rFonts w:ascii="Arial Unicode MS" w:eastAsia="Arial Unicode MS" w:hAnsi="Times New Roman" w:cs="Times New Roman" w:hint="eastAsia"/>
        <w:sz w:val="24"/>
        <w:szCs w:val="24"/>
      </w:rPr>
    </w:lvl>
    <w:lvl w:ilvl="1" w:tplc="041A0019">
      <w:start w:val="1"/>
      <w:numFmt w:val="lowerLetter"/>
      <w:lvlText w:val="%2."/>
      <w:lvlJc w:val="left"/>
      <w:pPr>
        <w:tabs>
          <w:tab w:val="num" w:pos="1440"/>
        </w:tabs>
        <w:ind w:left="1440" w:hanging="360"/>
      </w:pPr>
      <w:rPr>
        <w:color w:val="auto"/>
        <w:sz w:val="24"/>
        <w:szCs w:val="24"/>
      </w:rPr>
    </w:lvl>
    <w:lvl w:ilvl="2" w:tplc="27F6711A">
      <w:start w:val="1"/>
      <w:numFmt w:val="decimal"/>
      <w:lvlText w:val="%3."/>
      <w:lvlJc w:val="left"/>
      <w:pPr>
        <w:ind w:left="1495" w:hanging="360"/>
      </w:pPr>
    </w:lvl>
    <w:lvl w:ilvl="3" w:tplc="93244BC4">
      <w:start w:val="167"/>
      <w:numFmt w:val="bullet"/>
      <w:lvlText w:val="-"/>
      <w:lvlJc w:val="left"/>
      <w:pPr>
        <w:ind w:left="2880" w:hanging="360"/>
      </w:pPr>
      <w:rPr>
        <w:rFonts w:ascii="Arial" w:eastAsia="Times New Roman" w:hAnsi="Arial" w:cs="Arial" w:hint="default"/>
      </w:r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8FE3586"/>
    <w:multiLevelType w:val="hybridMultilevel"/>
    <w:tmpl w:val="B56C8488"/>
    <w:lvl w:ilvl="0" w:tplc="C92C2B52">
      <w:start w:val="1"/>
      <w:numFmt w:val="bullet"/>
      <w:lvlText w:val=""/>
      <w:lvlJc w:val="left"/>
      <w:rPr>
        <w:rFonts w:ascii="Symbol" w:hAnsi="Symbol" w:hint="default"/>
        <w:color w:val="auto"/>
        <w:sz w:val="18"/>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9F47AE1"/>
    <w:multiLevelType w:val="multilevel"/>
    <w:tmpl w:val="CB02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3203A"/>
    <w:multiLevelType w:val="hybridMultilevel"/>
    <w:tmpl w:val="18EA3D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507D82"/>
    <w:multiLevelType w:val="hybridMultilevel"/>
    <w:tmpl w:val="8EFAB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E120F5"/>
    <w:multiLevelType w:val="multilevel"/>
    <w:tmpl w:val="245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52947"/>
    <w:multiLevelType w:val="multilevel"/>
    <w:tmpl w:val="7554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457CD9"/>
    <w:multiLevelType w:val="hybridMultilevel"/>
    <w:tmpl w:val="D32280FC"/>
    <w:lvl w:ilvl="0" w:tplc="041A0001">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9" w15:restartNumberingAfterBreak="0">
    <w:nsid w:val="1BB47D42"/>
    <w:multiLevelType w:val="multilevel"/>
    <w:tmpl w:val="1D024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765"/>
    <w:multiLevelType w:val="hybridMultilevel"/>
    <w:tmpl w:val="B336C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A9766F"/>
    <w:multiLevelType w:val="multilevel"/>
    <w:tmpl w:val="B3728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F502D"/>
    <w:multiLevelType w:val="multilevel"/>
    <w:tmpl w:val="4C4A2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33E1C"/>
    <w:multiLevelType w:val="multilevel"/>
    <w:tmpl w:val="ED3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E688A"/>
    <w:multiLevelType w:val="hybridMultilevel"/>
    <w:tmpl w:val="AD121864"/>
    <w:lvl w:ilvl="0" w:tplc="0E24DFC8">
      <w:start w:val="1"/>
      <w:numFmt w:val="bullet"/>
      <w:lvlText w:val=""/>
      <w:lvlJc w:val="left"/>
      <w:pPr>
        <w:tabs>
          <w:tab w:val="num" w:pos="720"/>
        </w:tabs>
        <w:ind w:left="720" w:hanging="360"/>
      </w:pPr>
      <w:rPr>
        <w:rFonts w:ascii="Symbol" w:hAnsi="Symbol" w:hint="default"/>
      </w:rPr>
    </w:lvl>
    <w:lvl w:ilvl="1" w:tplc="77F2D936" w:tentative="1">
      <w:start w:val="1"/>
      <w:numFmt w:val="bullet"/>
      <w:lvlText w:val=""/>
      <w:lvlJc w:val="left"/>
      <w:pPr>
        <w:tabs>
          <w:tab w:val="num" w:pos="1440"/>
        </w:tabs>
        <w:ind w:left="1440" w:hanging="360"/>
      </w:pPr>
      <w:rPr>
        <w:rFonts w:ascii="Symbol" w:hAnsi="Symbol" w:hint="default"/>
      </w:rPr>
    </w:lvl>
    <w:lvl w:ilvl="2" w:tplc="75BE6680" w:tentative="1">
      <w:start w:val="1"/>
      <w:numFmt w:val="bullet"/>
      <w:lvlText w:val=""/>
      <w:lvlJc w:val="left"/>
      <w:pPr>
        <w:tabs>
          <w:tab w:val="num" w:pos="2160"/>
        </w:tabs>
        <w:ind w:left="2160" w:hanging="360"/>
      </w:pPr>
      <w:rPr>
        <w:rFonts w:ascii="Symbol" w:hAnsi="Symbol" w:hint="default"/>
      </w:rPr>
    </w:lvl>
    <w:lvl w:ilvl="3" w:tplc="DB2829EC" w:tentative="1">
      <w:start w:val="1"/>
      <w:numFmt w:val="bullet"/>
      <w:lvlText w:val=""/>
      <w:lvlJc w:val="left"/>
      <w:pPr>
        <w:tabs>
          <w:tab w:val="num" w:pos="2880"/>
        </w:tabs>
        <w:ind w:left="2880" w:hanging="360"/>
      </w:pPr>
      <w:rPr>
        <w:rFonts w:ascii="Symbol" w:hAnsi="Symbol" w:hint="default"/>
      </w:rPr>
    </w:lvl>
    <w:lvl w:ilvl="4" w:tplc="C10ECE84" w:tentative="1">
      <w:start w:val="1"/>
      <w:numFmt w:val="bullet"/>
      <w:lvlText w:val=""/>
      <w:lvlJc w:val="left"/>
      <w:pPr>
        <w:tabs>
          <w:tab w:val="num" w:pos="3600"/>
        </w:tabs>
        <w:ind w:left="3600" w:hanging="360"/>
      </w:pPr>
      <w:rPr>
        <w:rFonts w:ascii="Symbol" w:hAnsi="Symbol" w:hint="default"/>
      </w:rPr>
    </w:lvl>
    <w:lvl w:ilvl="5" w:tplc="4AFAB056" w:tentative="1">
      <w:start w:val="1"/>
      <w:numFmt w:val="bullet"/>
      <w:lvlText w:val=""/>
      <w:lvlJc w:val="left"/>
      <w:pPr>
        <w:tabs>
          <w:tab w:val="num" w:pos="4320"/>
        </w:tabs>
        <w:ind w:left="4320" w:hanging="360"/>
      </w:pPr>
      <w:rPr>
        <w:rFonts w:ascii="Symbol" w:hAnsi="Symbol" w:hint="default"/>
      </w:rPr>
    </w:lvl>
    <w:lvl w:ilvl="6" w:tplc="43AEE106" w:tentative="1">
      <w:start w:val="1"/>
      <w:numFmt w:val="bullet"/>
      <w:lvlText w:val=""/>
      <w:lvlJc w:val="left"/>
      <w:pPr>
        <w:tabs>
          <w:tab w:val="num" w:pos="5040"/>
        </w:tabs>
        <w:ind w:left="5040" w:hanging="360"/>
      </w:pPr>
      <w:rPr>
        <w:rFonts w:ascii="Symbol" w:hAnsi="Symbol" w:hint="default"/>
      </w:rPr>
    </w:lvl>
    <w:lvl w:ilvl="7" w:tplc="1E540084" w:tentative="1">
      <w:start w:val="1"/>
      <w:numFmt w:val="bullet"/>
      <w:lvlText w:val=""/>
      <w:lvlJc w:val="left"/>
      <w:pPr>
        <w:tabs>
          <w:tab w:val="num" w:pos="5760"/>
        </w:tabs>
        <w:ind w:left="5760" w:hanging="360"/>
      </w:pPr>
      <w:rPr>
        <w:rFonts w:ascii="Symbol" w:hAnsi="Symbol" w:hint="default"/>
      </w:rPr>
    </w:lvl>
    <w:lvl w:ilvl="8" w:tplc="FF2273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D07DE6"/>
    <w:multiLevelType w:val="hybridMultilevel"/>
    <w:tmpl w:val="61C0662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CE00E8E"/>
    <w:multiLevelType w:val="multilevel"/>
    <w:tmpl w:val="1DD03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051A3"/>
    <w:multiLevelType w:val="multilevel"/>
    <w:tmpl w:val="4E661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67A1F"/>
    <w:multiLevelType w:val="hybridMultilevel"/>
    <w:tmpl w:val="6C1E33D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F15E22"/>
    <w:multiLevelType w:val="hybridMultilevel"/>
    <w:tmpl w:val="D97640AE"/>
    <w:lvl w:ilvl="0" w:tplc="DCD8092A">
      <w:start w:val="4"/>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2FED"/>
    <w:multiLevelType w:val="multilevel"/>
    <w:tmpl w:val="CB8C7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51F"/>
    <w:multiLevelType w:val="hybridMultilevel"/>
    <w:tmpl w:val="8B549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6F2D3C"/>
    <w:multiLevelType w:val="multilevel"/>
    <w:tmpl w:val="26FC01DE"/>
    <w:lvl w:ilvl="0">
      <w:start w:val="1"/>
      <w:numFmt w:val="decimal"/>
      <w:lvlText w:val="%1."/>
      <w:lvlJc w:val="left"/>
      <w:pPr>
        <w:tabs>
          <w:tab w:val="num" w:pos="1137"/>
        </w:tabs>
        <w:ind w:left="1137" w:hanging="360"/>
      </w:pPr>
      <w:rPr>
        <w:rFonts w:hint="default"/>
      </w:rPr>
    </w:lvl>
    <w:lvl w:ilvl="1">
      <w:start w:val="1"/>
      <w:numFmt w:val="decimal"/>
      <w:isLgl/>
      <w:lvlText w:val="%1.%2"/>
      <w:lvlJc w:val="left"/>
      <w:pPr>
        <w:tabs>
          <w:tab w:val="num" w:pos="1137"/>
        </w:tabs>
        <w:ind w:left="1137" w:hanging="360"/>
      </w:pPr>
      <w:rPr>
        <w:rFonts w:hint="default"/>
      </w:rPr>
    </w:lvl>
    <w:lvl w:ilvl="2">
      <w:start w:val="1"/>
      <w:numFmt w:val="decimal"/>
      <w:isLgl/>
      <w:lvlText w:val="%1.%2.%3"/>
      <w:lvlJc w:val="left"/>
      <w:pPr>
        <w:tabs>
          <w:tab w:val="num" w:pos="1497"/>
        </w:tabs>
        <w:ind w:left="1497" w:hanging="720"/>
      </w:pPr>
      <w:rPr>
        <w:rFonts w:hint="default"/>
      </w:rPr>
    </w:lvl>
    <w:lvl w:ilvl="3">
      <w:start w:val="1"/>
      <w:numFmt w:val="decimal"/>
      <w:isLgl/>
      <w:lvlText w:val="%1.%2.%3.%4"/>
      <w:lvlJc w:val="left"/>
      <w:pPr>
        <w:tabs>
          <w:tab w:val="num" w:pos="1857"/>
        </w:tabs>
        <w:ind w:left="1857"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17"/>
        </w:tabs>
        <w:ind w:left="2217" w:hanging="1440"/>
      </w:pPr>
      <w:rPr>
        <w:rFonts w:hint="default"/>
      </w:rPr>
    </w:lvl>
    <w:lvl w:ilvl="6">
      <w:start w:val="1"/>
      <w:numFmt w:val="decimal"/>
      <w:isLgl/>
      <w:lvlText w:val="%1.%2.%3.%4.%5.%6.%7"/>
      <w:lvlJc w:val="left"/>
      <w:pPr>
        <w:tabs>
          <w:tab w:val="num" w:pos="2217"/>
        </w:tabs>
        <w:ind w:left="2217" w:hanging="1440"/>
      </w:pPr>
      <w:rPr>
        <w:rFonts w:hint="default"/>
      </w:rPr>
    </w:lvl>
    <w:lvl w:ilvl="7">
      <w:start w:val="1"/>
      <w:numFmt w:val="decimal"/>
      <w:isLgl/>
      <w:lvlText w:val="%1.%2.%3.%4.%5.%6.%7.%8"/>
      <w:lvlJc w:val="left"/>
      <w:pPr>
        <w:tabs>
          <w:tab w:val="num" w:pos="2577"/>
        </w:tabs>
        <w:ind w:left="2577" w:hanging="1800"/>
      </w:pPr>
      <w:rPr>
        <w:rFonts w:hint="default"/>
      </w:rPr>
    </w:lvl>
    <w:lvl w:ilvl="8">
      <w:start w:val="1"/>
      <w:numFmt w:val="decimal"/>
      <w:isLgl/>
      <w:lvlText w:val="%1.%2.%3.%4.%5.%6.%7.%8.%9"/>
      <w:lvlJc w:val="left"/>
      <w:pPr>
        <w:tabs>
          <w:tab w:val="num" w:pos="2577"/>
        </w:tabs>
        <w:ind w:left="2577" w:hanging="1800"/>
      </w:pPr>
      <w:rPr>
        <w:rFonts w:hint="default"/>
      </w:rPr>
    </w:lvl>
  </w:abstractNum>
  <w:abstractNum w:abstractNumId="23" w15:restartNumberingAfterBreak="0">
    <w:nsid w:val="50FE6DDD"/>
    <w:multiLevelType w:val="hybridMultilevel"/>
    <w:tmpl w:val="0C6842E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1D400CB"/>
    <w:multiLevelType w:val="multilevel"/>
    <w:tmpl w:val="29DC4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375D3"/>
    <w:multiLevelType w:val="hybridMultilevel"/>
    <w:tmpl w:val="3A7045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311E6F"/>
    <w:multiLevelType w:val="multilevel"/>
    <w:tmpl w:val="A568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B4778B"/>
    <w:multiLevelType w:val="hybridMultilevel"/>
    <w:tmpl w:val="4072CACE"/>
    <w:lvl w:ilvl="0" w:tplc="A18CFF4E">
      <w:start w:val="1"/>
      <w:numFmt w:val="upperRoman"/>
      <w:lvlText w:val="%1."/>
      <w:lvlJc w:val="left"/>
      <w:pPr>
        <w:tabs>
          <w:tab w:val="num" w:pos="1080"/>
        </w:tabs>
        <w:ind w:left="1080" w:hanging="720"/>
      </w:pPr>
      <w:rPr>
        <w:rFonts w:ascii="Arial Unicode MS" w:eastAsia="Arial Unicode MS" w:hAnsi="Times New Roman" w:cs="Times New Roman" w:hint="eastAsia"/>
        <w:sz w:val="24"/>
        <w:szCs w:val="24"/>
      </w:rPr>
    </w:lvl>
    <w:lvl w:ilvl="1" w:tplc="3306FC98">
      <w:start w:val="1"/>
      <w:numFmt w:val="bullet"/>
      <w:lvlText w:val=""/>
      <w:lvlJc w:val="left"/>
      <w:pPr>
        <w:tabs>
          <w:tab w:val="num" w:pos="1440"/>
        </w:tabs>
        <w:ind w:left="1440" w:hanging="360"/>
      </w:pPr>
      <w:rPr>
        <w:rFonts w:ascii="Symbol" w:hAnsi="Symbol" w:hint="default"/>
        <w:color w:val="auto"/>
        <w:sz w:val="24"/>
        <w:szCs w:val="24"/>
      </w:rPr>
    </w:lvl>
    <w:lvl w:ilvl="2" w:tplc="041A0019">
      <w:start w:val="1"/>
      <w:numFmt w:val="lowerLetter"/>
      <w:lvlText w:val="%3."/>
      <w:lvlJc w:val="left"/>
      <w:pPr>
        <w:ind w:left="1440" w:hanging="36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5A9F4DEB"/>
    <w:multiLevelType w:val="hybridMultilevel"/>
    <w:tmpl w:val="E40C6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DF66275"/>
    <w:multiLevelType w:val="hybridMultilevel"/>
    <w:tmpl w:val="E89EA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9E35CC"/>
    <w:multiLevelType w:val="multilevel"/>
    <w:tmpl w:val="30F44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DB3BC1"/>
    <w:multiLevelType w:val="hybridMultilevel"/>
    <w:tmpl w:val="170A5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63054C"/>
    <w:multiLevelType w:val="multilevel"/>
    <w:tmpl w:val="BB3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86111"/>
    <w:multiLevelType w:val="hybridMultilevel"/>
    <w:tmpl w:val="DF9CD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330935"/>
    <w:multiLevelType w:val="multilevel"/>
    <w:tmpl w:val="AEF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442041"/>
    <w:multiLevelType w:val="hybridMultilevel"/>
    <w:tmpl w:val="375A0012"/>
    <w:lvl w:ilvl="0" w:tplc="088EA412">
      <w:start w:val="1"/>
      <w:numFmt w:val="bullet"/>
      <w:lvlText w:val="•"/>
      <w:lvlJc w:val="left"/>
      <w:pPr>
        <w:tabs>
          <w:tab w:val="num" w:pos="720"/>
        </w:tabs>
        <w:ind w:left="720" w:hanging="360"/>
      </w:pPr>
      <w:rPr>
        <w:rFonts w:ascii="Arial" w:hAnsi="Arial" w:hint="default"/>
      </w:rPr>
    </w:lvl>
    <w:lvl w:ilvl="1" w:tplc="CAC8DA74" w:tentative="1">
      <w:start w:val="1"/>
      <w:numFmt w:val="bullet"/>
      <w:lvlText w:val="•"/>
      <w:lvlJc w:val="left"/>
      <w:pPr>
        <w:tabs>
          <w:tab w:val="num" w:pos="1440"/>
        </w:tabs>
        <w:ind w:left="1440" w:hanging="360"/>
      </w:pPr>
      <w:rPr>
        <w:rFonts w:ascii="Arial" w:hAnsi="Arial" w:hint="default"/>
      </w:rPr>
    </w:lvl>
    <w:lvl w:ilvl="2" w:tplc="51EADA3C" w:tentative="1">
      <w:start w:val="1"/>
      <w:numFmt w:val="bullet"/>
      <w:lvlText w:val="•"/>
      <w:lvlJc w:val="left"/>
      <w:pPr>
        <w:tabs>
          <w:tab w:val="num" w:pos="2160"/>
        </w:tabs>
        <w:ind w:left="2160" w:hanging="360"/>
      </w:pPr>
      <w:rPr>
        <w:rFonts w:ascii="Arial" w:hAnsi="Arial" w:hint="default"/>
      </w:rPr>
    </w:lvl>
    <w:lvl w:ilvl="3" w:tplc="B244606A" w:tentative="1">
      <w:start w:val="1"/>
      <w:numFmt w:val="bullet"/>
      <w:lvlText w:val="•"/>
      <w:lvlJc w:val="left"/>
      <w:pPr>
        <w:tabs>
          <w:tab w:val="num" w:pos="2880"/>
        </w:tabs>
        <w:ind w:left="2880" w:hanging="360"/>
      </w:pPr>
      <w:rPr>
        <w:rFonts w:ascii="Arial" w:hAnsi="Arial" w:hint="default"/>
      </w:rPr>
    </w:lvl>
    <w:lvl w:ilvl="4" w:tplc="394ED622" w:tentative="1">
      <w:start w:val="1"/>
      <w:numFmt w:val="bullet"/>
      <w:lvlText w:val="•"/>
      <w:lvlJc w:val="left"/>
      <w:pPr>
        <w:tabs>
          <w:tab w:val="num" w:pos="3600"/>
        </w:tabs>
        <w:ind w:left="3600" w:hanging="360"/>
      </w:pPr>
      <w:rPr>
        <w:rFonts w:ascii="Arial" w:hAnsi="Arial" w:hint="default"/>
      </w:rPr>
    </w:lvl>
    <w:lvl w:ilvl="5" w:tplc="7BB427F0" w:tentative="1">
      <w:start w:val="1"/>
      <w:numFmt w:val="bullet"/>
      <w:lvlText w:val="•"/>
      <w:lvlJc w:val="left"/>
      <w:pPr>
        <w:tabs>
          <w:tab w:val="num" w:pos="4320"/>
        </w:tabs>
        <w:ind w:left="4320" w:hanging="360"/>
      </w:pPr>
      <w:rPr>
        <w:rFonts w:ascii="Arial" w:hAnsi="Arial" w:hint="default"/>
      </w:rPr>
    </w:lvl>
    <w:lvl w:ilvl="6" w:tplc="8B18B84A" w:tentative="1">
      <w:start w:val="1"/>
      <w:numFmt w:val="bullet"/>
      <w:lvlText w:val="•"/>
      <w:lvlJc w:val="left"/>
      <w:pPr>
        <w:tabs>
          <w:tab w:val="num" w:pos="5040"/>
        </w:tabs>
        <w:ind w:left="5040" w:hanging="360"/>
      </w:pPr>
      <w:rPr>
        <w:rFonts w:ascii="Arial" w:hAnsi="Arial" w:hint="default"/>
      </w:rPr>
    </w:lvl>
    <w:lvl w:ilvl="7" w:tplc="A7063FFA" w:tentative="1">
      <w:start w:val="1"/>
      <w:numFmt w:val="bullet"/>
      <w:lvlText w:val="•"/>
      <w:lvlJc w:val="left"/>
      <w:pPr>
        <w:tabs>
          <w:tab w:val="num" w:pos="5760"/>
        </w:tabs>
        <w:ind w:left="5760" w:hanging="360"/>
      </w:pPr>
      <w:rPr>
        <w:rFonts w:ascii="Arial" w:hAnsi="Arial" w:hint="default"/>
      </w:rPr>
    </w:lvl>
    <w:lvl w:ilvl="8" w:tplc="E2D22F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F90B5A"/>
    <w:multiLevelType w:val="multilevel"/>
    <w:tmpl w:val="5628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23093"/>
    <w:multiLevelType w:val="hybridMultilevel"/>
    <w:tmpl w:val="6CA0AD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744533"/>
    <w:multiLevelType w:val="multilevel"/>
    <w:tmpl w:val="F58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1F57C2"/>
    <w:multiLevelType w:val="multilevel"/>
    <w:tmpl w:val="DB98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368A7"/>
    <w:multiLevelType w:val="multilevel"/>
    <w:tmpl w:val="30D85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96C73"/>
    <w:multiLevelType w:val="multilevel"/>
    <w:tmpl w:val="A1B0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AB1D45"/>
    <w:multiLevelType w:val="hybridMultilevel"/>
    <w:tmpl w:val="21F62D66"/>
    <w:lvl w:ilvl="0" w:tplc="C92C2B52">
      <w:start w:val="1"/>
      <w:numFmt w:val="bullet"/>
      <w:lvlText w:val=""/>
      <w:lvlJc w:val="left"/>
      <w:rPr>
        <w:rFonts w:ascii="Symbol" w:hAnsi="Symbol" w:hint="default"/>
        <w:color w:val="auto"/>
        <w:sz w:val="18"/>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EF5070"/>
    <w:multiLevelType w:val="hybridMultilevel"/>
    <w:tmpl w:val="2662E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33"/>
  </w:num>
  <w:num w:numId="9">
    <w:abstractNumId w:val="5"/>
  </w:num>
  <w:num w:numId="10">
    <w:abstractNumId w:val="25"/>
  </w:num>
  <w:num w:numId="11">
    <w:abstractNumId w:val="2"/>
  </w:num>
  <w:num w:numId="12">
    <w:abstractNumId w:val="1"/>
  </w:num>
  <w:num w:numId="13">
    <w:abstractNumId w:val="42"/>
  </w:num>
  <w:num w:numId="14">
    <w:abstractNumId w:val="23"/>
  </w:num>
  <w:num w:numId="15">
    <w:abstractNumId w:val="35"/>
  </w:num>
  <w:num w:numId="16">
    <w:abstractNumId w:val="14"/>
  </w:num>
  <w:num w:numId="17">
    <w:abstractNumId w:val="28"/>
  </w:num>
  <w:num w:numId="18">
    <w:abstractNumId w:val="31"/>
  </w:num>
  <w:num w:numId="19">
    <w:abstractNumId w:val="29"/>
  </w:num>
  <w:num w:numId="20">
    <w:abstractNumId w:val="10"/>
  </w:num>
  <w:num w:numId="21">
    <w:abstractNumId w:val="37"/>
  </w:num>
  <w:num w:numId="22">
    <w:abstractNumId w:val="21"/>
  </w:num>
  <w:num w:numId="23">
    <w:abstractNumId w:val="3"/>
  </w:num>
  <w:num w:numId="24">
    <w:abstractNumId w:val="13"/>
  </w:num>
  <w:num w:numId="25">
    <w:abstractNumId w:val="34"/>
  </w:num>
  <w:num w:numId="26">
    <w:abstractNumId w:val="39"/>
  </w:num>
  <w:num w:numId="27">
    <w:abstractNumId w:val="41"/>
  </w:num>
  <w:num w:numId="28">
    <w:abstractNumId w:val="6"/>
  </w:num>
  <w:num w:numId="29">
    <w:abstractNumId w:val="0"/>
  </w:num>
  <w:num w:numId="30">
    <w:abstractNumId w:val="32"/>
  </w:num>
  <w:num w:numId="31">
    <w:abstractNumId w:val="38"/>
  </w:num>
  <w:num w:numId="32">
    <w:abstractNumId w:val="36"/>
  </w:num>
  <w:num w:numId="33">
    <w:abstractNumId w:val="7"/>
  </w:num>
  <w:num w:numId="34">
    <w:abstractNumId w:val="26"/>
  </w:num>
  <w:num w:numId="35">
    <w:abstractNumId w:val="11"/>
  </w:num>
  <w:num w:numId="36">
    <w:abstractNumId w:val="12"/>
  </w:num>
  <w:num w:numId="37">
    <w:abstractNumId w:val="17"/>
  </w:num>
  <w:num w:numId="38">
    <w:abstractNumId w:val="20"/>
  </w:num>
  <w:num w:numId="39">
    <w:abstractNumId w:val="9"/>
  </w:num>
  <w:num w:numId="40">
    <w:abstractNumId w:val="40"/>
  </w:num>
  <w:num w:numId="41">
    <w:abstractNumId w:val="16"/>
  </w:num>
  <w:num w:numId="42">
    <w:abstractNumId w:val="24"/>
  </w:num>
  <w:num w:numId="43">
    <w:abstractNumId w:val="43"/>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B"/>
    <w:rsid w:val="00012BB7"/>
    <w:rsid w:val="0002495A"/>
    <w:rsid w:val="00031E8A"/>
    <w:rsid w:val="00043F0A"/>
    <w:rsid w:val="00056A36"/>
    <w:rsid w:val="00061D25"/>
    <w:rsid w:val="000642FE"/>
    <w:rsid w:val="00076383"/>
    <w:rsid w:val="00081D68"/>
    <w:rsid w:val="000904A9"/>
    <w:rsid w:val="0009602D"/>
    <w:rsid w:val="00096AAB"/>
    <w:rsid w:val="000C489E"/>
    <w:rsid w:val="000C64EC"/>
    <w:rsid w:val="000E0475"/>
    <w:rsid w:val="000E1F16"/>
    <w:rsid w:val="000E2012"/>
    <w:rsid w:val="000E6C0A"/>
    <w:rsid w:val="000F1928"/>
    <w:rsid w:val="000F2FA2"/>
    <w:rsid w:val="00121E3D"/>
    <w:rsid w:val="00130B5E"/>
    <w:rsid w:val="00134F07"/>
    <w:rsid w:val="00143390"/>
    <w:rsid w:val="001453BB"/>
    <w:rsid w:val="001465AD"/>
    <w:rsid w:val="001475E6"/>
    <w:rsid w:val="001679B5"/>
    <w:rsid w:val="00171733"/>
    <w:rsid w:val="00173CB2"/>
    <w:rsid w:val="001868C2"/>
    <w:rsid w:val="001B6D7B"/>
    <w:rsid w:val="001C3DED"/>
    <w:rsid w:val="001D57BD"/>
    <w:rsid w:val="001E4217"/>
    <w:rsid w:val="001E7A91"/>
    <w:rsid w:val="001F423F"/>
    <w:rsid w:val="00200EE7"/>
    <w:rsid w:val="00210817"/>
    <w:rsid w:val="00216153"/>
    <w:rsid w:val="00216EAB"/>
    <w:rsid w:val="00222CBB"/>
    <w:rsid w:val="00231C23"/>
    <w:rsid w:val="00253737"/>
    <w:rsid w:val="00263B56"/>
    <w:rsid w:val="00266009"/>
    <w:rsid w:val="00273A8F"/>
    <w:rsid w:val="002A5618"/>
    <w:rsid w:val="002E2E7F"/>
    <w:rsid w:val="002F14A7"/>
    <w:rsid w:val="002F5764"/>
    <w:rsid w:val="00313FE4"/>
    <w:rsid w:val="003233E2"/>
    <w:rsid w:val="00324C8E"/>
    <w:rsid w:val="00325C37"/>
    <w:rsid w:val="0035097B"/>
    <w:rsid w:val="00370B94"/>
    <w:rsid w:val="00371A92"/>
    <w:rsid w:val="00375967"/>
    <w:rsid w:val="003A0D9D"/>
    <w:rsid w:val="003A2B13"/>
    <w:rsid w:val="003A6126"/>
    <w:rsid w:val="003B51DC"/>
    <w:rsid w:val="003E24A8"/>
    <w:rsid w:val="003F4870"/>
    <w:rsid w:val="004049DF"/>
    <w:rsid w:val="00404FC1"/>
    <w:rsid w:val="00405C09"/>
    <w:rsid w:val="00407D30"/>
    <w:rsid w:val="00413AC4"/>
    <w:rsid w:val="004175EE"/>
    <w:rsid w:val="00420479"/>
    <w:rsid w:val="00421ABB"/>
    <w:rsid w:val="00421F00"/>
    <w:rsid w:val="00465C7E"/>
    <w:rsid w:val="00473A32"/>
    <w:rsid w:val="004749BD"/>
    <w:rsid w:val="004801CA"/>
    <w:rsid w:val="004A3BEE"/>
    <w:rsid w:val="004F242E"/>
    <w:rsid w:val="004F2DFC"/>
    <w:rsid w:val="005105CF"/>
    <w:rsid w:val="00513348"/>
    <w:rsid w:val="00522F48"/>
    <w:rsid w:val="00525741"/>
    <w:rsid w:val="005259C0"/>
    <w:rsid w:val="00534BE6"/>
    <w:rsid w:val="00545597"/>
    <w:rsid w:val="00546142"/>
    <w:rsid w:val="00556D3B"/>
    <w:rsid w:val="00574EF7"/>
    <w:rsid w:val="0059277F"/>
    <w:rsid w:val="00596FE2"/>
    <w:rsid w:val="005A2D24"/>
    <w:rsid w:val="005A4E4A"/>
    <w:rsid w:val="005A59D7"/>
    <w:rsid w:val="005C3433"/>
    <w:rsid w:val="005D196B"/>
    <w:rsid w:val="005D7EF3"/>
    <w:rsid w:val="005E12A5"/>
    <w:rsid w:val="005E725D"/>
    <w:rsid w:val="005F2A09"/>
    <w:rsid w:val="005F5C54"/>
    <w:rsid w:val="006077E8"/>
    <w:rsid w:val="00635918"/>
    <w:rsid w:val="006629F5"/>
    <w:rsid w:val="00662CBF"/>
    <w:rsid w:val="00666F6D"/>
    <w:rsid w:val="006703B6"/>
    <w:rsid w:val="00670BCC"/>
    <w:rsid w:val="00674F88"/>
    <w:rsid w:val="00680024"/>
    <w:rsid w:val="00685547"/>
    <w:rsid w:val="006C0E18"/>
    <w:rsid w:val="006D1EF0"/>
    <w:rsid w:val="006E6474"/>
    <w:rsid w:val="006F5AC6"/>
    <w:rsid w:val="006F7BAC"/>
    <w:rsid w:val="007169EB"/>
    <w:rsid w:val="00723A24"/>
    <w:rsid w:val="00723A44"/>
    <w:rsid w:val="00750135"/>
    <w:rsid w:val="00794E82"/>
    <w:rsid w:val="007A3E2B"/>
    <w:rsid w:val="007A5599"/>
    <w:rsid w:val="007B40E3"/>
    <w:rsid w:val="00800A28"/>
    <w:rsid w:val="00817D87"/>
    <w:rsid w:val="008237F8"/>
    <w:rsid w:val="008309B3"/>
    <w:rsid w:val="00840449"/>
    <w:rsid w:val="00854CCB"/>
    <w:rsid w:val="00860EF8"/>
    <w:rsid w:val="00871361"/>
    <w:rsid w:val="0088767B"/>
    <w:rsid w:val="008876FE"/>
    <w:rsid w:val="00891300"/>
    <w:rsid w:val="008A3DEF"/>
    <w:rsid w:val="008B3D33"/>
    <w:rsid w:val="008C1F2D"/>
    <w:rsid w:val="008C215D"/>
    <w:rsid w:val="008C7D38"/>
    <w:rsid w:val="008D0603"/>
    <w:rsid w:val="008D1ABE"/>
    <w:rsid w:val="008D36D0"/>
    <w:rsid w:val="008E6CAF"/>
    <w:rsid w:val="008F0626"/>
    <w:rsid w:val="008F36F2"/>
    <w:rsid w:val="00912531"/>
    <w:rsid w:val="00916482"/>
    <w:rsid w:val="00921C44"/>
    <w:rsid w:val="00932BD1"/>
    <w:rsid w:val="009334FB"/>
    <w:rsid w:val="00975DCA"/>
    <w:rsid w:val="00994760"/>
    <w:rsid w:val="009A0803"/>
    <w:rsid w:val="009B3E36"/>
    <w:rsid w:val="009B46C5"/>
    <w:rsid w:val="009B5039"/>
    <w:rsid w:val="009B5EE5"/>
    <w:rsid w:val="009B6551"/>
    <w:rsid w:val="009D3FC0"/>
    <w:rsid w:val="009D56A0"/>
    <w:rsid w:val="009F4D60"/>
    <w:rsid w:val="00A1200C"/>
    <w:rsid w:val="00A35EEC"/>
    <w:rsid w:val="00A361A1"/>
    <w:rsid w:val="00A745E6"/>
    <w:rsid w:val="00AB0572"/>
    <w:rsid w:val="00AB6AEB"/>
    <w:rsid w:val="00AD036C"/>
    <w:rsid w:val="00AD731F"/>
    <w:rsid w:val="00B05AA4"/>
    <w:rsid w:val="00B10776"/>
    <w:rsid w:val="00B2302E"/>
    <w:rsid w:val="00B33F9D"/>
    <w:rsid w:val="00B8151D"/>
    <w:rsid w:val="00B91975"/>
    <w:rsid w:val="00B93158"/>
    <w:rsid w:val="00BA71F7"/>
    <w:rsid w:val="00BC0BB7"/>
    <w:rsid w:val="00BC4BA6"/>
    <w:rsid w:val="00BD7B2B"/>
    <w:rsid w:val="00C05E91"/>
    <w:rsid w:val="00C1431E"/>
    <w:rsid w:val="00C16771"/>
    <w:rsid w:val="00C22613"/>
    <w:rsid w:val="00C2283B"/>
    <w:rsid w:val="00C355A4"/>
    <w:rsid w:val="00C35DDC"/>
    <w:rsid w:val="00C56638"/>
    <w:rsid w:val="00C659F7"/>
    <w:rsid w:val="00C8786D"/>
    <w:rsid w:val="00CA21C4"/>
    <w:rsid w:val="00CC6D5F"/>
    <w:rsid w:val="00CD7479"/>
    <w:rsid w:val="00CE10E1"/>
    <w:rsid w:val="00D01CF5"/>
    <w:rsid w:val="00D122BE"/>
    <w:rsid w:val="00D300D6"/>
    <w:rsid w:val="00D3215D"/>
    <w:rsid w:val="00D4147D"/>
    <w:rsid w:val="00D454F6"/>
    <w:rsid w:val="00D45E2F"/>
    <w:rsid w:val="00D470C8"/>
    <w:rsid w:val="00D47B8A"/>
    <w:rsid w:val="00D8252F"/>
    <w:rsid w:val="00D85B23"/>
    <w:rsid w:val="00DA1363"/>
    <w:rsid w:val="00DC2FA8"/>
    <w:rsid w:val="00DD0852"/>
    <w:rsid w:val="00DF3F21"/>
    <w:rsid w:val="00DF6443"/>
    <w:rsid w:val="00E02D3C"/>
    <w:rsid w:val="00E05F45"/>
    <w:rsid w:val="00E314BD"/>
    <w:rsid w:val="00E50B6E"/>
    <w:rsid w:val="00E701D5"/>
    <w:rsid w:val="00E838EE"/>
    <w:rsid w:val="00EA5F59"/>
    <w:rsid w:val="00EB45A0"/>
    <w:rsid w:val="00EC12D6"/>
    <w:rsid w:val="00ED040C"/>
    <w:rsid w:val="00ED61E9"/>
    <w:rsid w:val="00EF7642"/>
    <w:rsid w:val="00F12F86"/>
    <w:rsid w:val="00F502FC"/>
    <w:rsid w:val="00F51429"/>
    <w:rsid w:val="00F67144"/>
    <w:rsid w:val="00F86F59"/>
    <w:rsid w:val="00F9417B"/>
    <w:rsid w:val="00F94CA6"/>
    <w:rsid w:val="00F95BC4"/>
    <w:rsid w:val="00FA3974"/>
    <w:rsid w:val="00FB3FA2"/>
    <w:rsid w:val="00FB759A"/>
    <w:rsid w:val="00FD5B52"/>
    <w:rsid w:val="00FE77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DF605"/>
  <w15:chartTrackingRefBased/>
  <w15:docId w15:val="{47AA0BCB-E4EB-44F0-AC32-6EDB5DA2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B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222CBB"/>
    <w:pPr>
      <w:keepNext/>
      <w:keepLines/>
      <w:suppressAutoHyphens w:val="0"/>
      <w:spacing w:before="480" w:line="276" w:lineRule="auto"/>
      <w:outlineLvl w:val="0"/>
    </w:pPr>
    <w:rPr>
      <w:rFonts w:ascii="Cambria" w:hAnsi="Cambria"/>
      <w:b/>
      <w:bCs/>
      <w:color w:val="365F91"/>
      <w:sz w:val="28"/>
      <w:szCs w:val="28"/>
      <w:lang w:eastAsia="en-US"/>
    </w:rPr>
  </w:style>
  <w:style w:type="paragraph" w:styleId="Heading7">
    <w:name w:val="heading 7"/>
    <w:basedOn w:val="Normal"/>
    <w:next w:val="Normal"/>
    <w:link w:val="Heading7Char"/>
    <w:uiPriority w:val="99"/>
    <w:qFormat/>
    <w:rsid w:val="00222CBB"/>
    <w:pPr>
      <w:suppressAutoHyphens w:val="0"/>
      <w:spacing w:before="240" w:after="60" w:line="276" w:lineRule="auto"/>
      <w:outlineLvl w:val="6"/>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2CBB"/>
    <w:rPr>
      <w:rFonts w:ascii="Cambria" w:eastAsia="Times New Roman" w:hAnsi="Cambria" w:cs="Times New Roman"/>
      <w:b/>
      <w:bCs/>
      <w:color w:val="365F91"/>
      <w:sz w:val="28"/>
      <w:szCs w:val="28"/>
    </w:rPr>
  </w:style>
  <w:style w:type="character" w:customStyle="1" w:styleId="Heading7Char">
    <w:name w:val="Heading 7 Char"/>
    <w:basedOn w:val="DefaultParagraphFont"/>
    <w:link w:val="Heading7"/>
    <w:uiPriority w:val="99"/>
    <w:rsid w:val="00222CBB"/>
    <w:rPr>
      <w:rFonts w:ascii="Times New Roman" w:eastAsia="Calibri" w:hAnsi="Times New Roman" w:cs="Times New Roman"/>
      <w:sz w:val="24"/>
      <w:szCs w:val="24"/>
    </w:rPr>
  </w:style>
  <w:style w:type="paragraph" w:styleId="NoSpacing">
    <w:name w:val="No Spacing"/>
    <w:uiPriority w:val="99"/>
    <w:qFormat/>
    <w:rsid w:val="00222CBB"/>
    <w:pPr>
      <w:spacing w:after="0" w:line="240" w:lineRule="auto"/>
    </w:pPr>
    <w:rPr>
      <w:rFonts w:ascii="Calibri" w:eastAsia="Calibri" w:hAnsi="Calibri" w:cs="Times New Roman"/>
    </w:rPr>
  </w:style>
  <w:style w:type="paragraph" w:styleId="Footer">
    <w:name w:val="footer"/>
    <w:basedOn w:val="Normal"/>
    <w:link w:val="FooterChar"/>
    <w:uiPriority w:val="99"/>
    <w:rsid w:val="00222CBB"/>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22CBB"/>
    <w:rPr>
      <w:rFonts w:ascii="Calibri" w:eastAsia="Calibri" w:hAnsi="Calibri" w:cs="Times New Roman"/>
    </w:rPr>
  </w:style>
  <w:style w:type="paragraph" w:styleId="Header">
    <w:name w:val="header"/>
    <w:aliases w:val="Char, Char"/>
    <w:basedOn w:val="Normal"/>
    <w:link w:val="HeaderChar"/>
    <w:uiPriority w:val="99"/>
    <w:rsid w:val="00222CBB"/>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HeaderChar">
    <w:name w:val="Header Char"/>
    <w:aliases w:val="Char Char, Char Char"/>
    <w:basedOn w:val="DefaultParagraphFont"/>
    <w:link w:val="Header"/>
    <w:uiPriority w:val="99"/>
    <w:rsid w:val="00222CBB"/>
    <w:rPr>
      <w:rFonts w:ascii="Calibri" w:eastAsia="Calibri" w:hAnsi="Calibri" w:cs="Times New Roman"/>
    </w:rPr>
  </w:style>
  <w:style w:type="paragraph" w:styleId="ListParagraph">
    <w:name w:val="List Paragraph"/>
    <w:basedOn w:val="Normal"/>
    <w:uiPriority w:val="34"/>
    <w:qFormat/>
    <w:rsid w:val="00222CBB"/>
    <w:pPr>
      <w:suppressAutoHyphens w:val="0"/>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222CBB"/>
    <w:pPr>
      <w:suppressAutoHyphens w:val="0"/>
      <w:spacing w:after="120"/>
    </w:pPr>
    <w:rPr>
      <w:rFonts w:eastAsia="MS Mincho"/>
      <w:lang w:eastAsia="ja-JP"/>
    </w:rPr>
  </w:style>
  <w:style w:type="character" w:customStyle="1" w:styleId="BodyTextChar">
    <w:name w:val="Body Text Char"/>
    <w:basedOn w:val="DefaultParagraphFont"/>
    <w:link w:val="BodyText"/>
    <w:rsid w:val="00222CBB"/>
    <w:rPr>
      <w:rFonts w:ascii="Times New Roman" w:eastAsia="MS Mincho" w:hAnsi="Times New Roman" w:cs="Times New Roman"/>
      <w:sz w:val="24"/>
      <w:szCs w:val="24"/>
      <w:lang w:eastAsia="ja-JP"/>
    </w:rPr>
  </w:style>
  <w:style w:type="paragraph" w:styleId="BodyText3">
    <w:name w:val="Body Text 3"/>
    <w:basedOn w:val="Normal"/>
    <w:link w:val="BodyText3Char"/>
    <w:uiPriority w:val="99"/>
    <w:unhideWhenUsed/>
    <w:rsid w:val="00222CBB"/>
    <w:pPr>
      <w:suppressAutoHyphens w:val="0"/>
      <w:spacing w:after="120"/>
    </w:pPr>
    <w:rPr>
      <w:sz w:val="16"/>
      <w:szCs w:val="16"/>
      <w:lang w:eastAsia="hr-HR"/>
    </w:rPr>
  </w:style>
  <w:style w:type="character" w:customStyle="1" w:styleId="BodyText3Char">
    <w:name w:val="Body Text 3 Char"/>
    <w:basedOn w:val="DefaultParagraphFont"/>
    <w:link w:val="BodyText3"/>
    <w:uiPriority w:val="99"/>
    <w:rsid w:val="00222CBB"/>
    <w:rPr>
      <w:rFonts w:ascii="Times New Roman" w:eastAsia="Times New Roman" w:hAnsi="Times New Roman" w:cs="Times New Roman"/>
      <w:sz w:val="16"/>
      <w:szCs w:val="16"/>
      <w:lang w:eastAsia="hr-HR"/>
    </w:rPr>
  </w:style>
  <w:style w:type="paragraph" w:customStyle="1" w:styleId="HEADING0">
    <w:name w:val="HEADING 0"/>
    <w:basedOn w:val="Heading1"/>
    <w:link w:val="HEADING0Char"/>
    <w:qFormat/>
    <w:rsid w:val="00222CBB"/>
    <w:pPr>
      <w:keepLines w:val="0"/>
      <w:spacing w:before="240" w:after="60" w:line="240" w:lineRule="auto"/>
    </w:pPr>
    <w:rPr>
      <w:rFonts w:ascii="Arial" w:hAnsi="Arial"/>
      <w:color w:val="auto"/>
      <w:kern w:val="32"/>
      <w:szCs w:val="32"/>
      <w:lang w:eastAsia="ja-JP"/>
    </w:rPr>
  </w:style>
  <w:style w:type="character" w:customStyle="1" w:styleId="HEADING0Char">
    <w:name w:val="HEADING 0 Char"/>
    <w:link w:val="HEADING0"/>
    <w:rsid w:val="00222CBB"/>
    <w:rPr>
      <w:rFonts w:ascii="Arial" w:eastAsia="Times New Roman" w:hAnsi="Arial" w:cs="Times New Roman"/>
      <w:b/>
      <w:bCs/>
      <w:kern w:val="32"/>
      <w:sz w:val="28"/>
      <w:szCs w:val="32"/>
      <w:lang w:eastAsia="ja-JP"/>
    </w:rPr>
  </w:style>
  <w:style w:type="table" w:styleId="TableGrid">
    <w:name w:val="Table Grid"/>
    <w:basedOn w:val="TableNormal"/>
    <w:uiPriority w:val="59"/>
    <w:rsid w:val="001475E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475E6"/>
    <w:pPr>
      <w:spacing w:after="200" w:line="276" w:lineRule="auto"/>
    </w:pPr>
    <w:rPr>
      <w:rFonts w:ascii="Calibri" w:eastAsia="Calibri" w:hAnsi="Calibri" w:cs="Calibri"/>
      <w:color w:val="000000"/>
      <w:lang w:eastAsia="hr-HR"/>
    </w:rPr>
  </w:style>
  <w:style w:type="paragraph" w:customStyle="1" w:styleId="Default">
    <w:name w:val="Default"/>
    <w:rsid w:val="001475E6"/>
    <w:pPr>
      <w:autoSpaceDE w:val="0"/>
      <w:autoSpaceDN w:val="0"/>
      <w:adjustRightInd w:val="0"/>
      <w:spacing w:after="0" w:line="240" w:lineRule="auto"/>
    </w:pPr>
    <w:rPr>
      <w:rFonts w:ascii="Calibri" w:eastAsiaTheme="minorEastAsia" w:hAnsi="Calibri" w:cs="Calibri"/>
      <w:color w:val="000000"/>
      <w:sz w:val="24"/>
      <w:szCs w:val="24"/>
      <w:lang w:eastAsia="hr-HR"/>
    </w:rPr>
  </w:style>
  <w:style w:type="paragraph" w:styleId="BalloonText">
    <w:name w:val="Balloon Text"/>
    <w:basedOn w:val="Normal"/>
    <w:link w:val="BalloonTextChar"/>
    <w:uiPriority w:val="99"/>
    <w:semiHidden/>
    <w:unhideWhenUsed/>
    <w:rsid w:val="005A2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24"/>
    <w:rPr>
      <w:rFonts w:ascii="Segoe UI" w:eastAsia="Times New Roman" w:hAnsi="Segoe UI" w:cs="Segoe UI"/>
      <w:sz w:val="18"/>
      <w:szCs w:val="18"/>
      <w:lang w:eastAsia="ar-SA"/>
    </w:rPr>
  </w:style>
  <w:style w:type="character" w:customStyle="1" w:styleId="normaltextrun">
    <w:name w:val="normaltextrun"/>
    <w:basedOn w:val="DefaultParagraphFont"/>
    <w:rsid w:val="0053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5598">
      <w:bodyDiv w:val="1"/>
      <w:marLeft w:val="0"/>
      <w:marRight w:val="0"/>
      <w:marTop w:val="0"/>
      <w:marBottom w:val="0"/>
      <w:divBdr>
        <w:top w:val="none" w:sz="0" w:space="0" w:color="auto"/>
        <w:left w:val="none" w:sz="0" w:space="0" w:color="auto"/>
        <w:bottom w:val="none" w:sz="0" w:space="0" w:color="auto"/>
        <w:right w:val="none" w:sz="0" w:space="0" w:color="auto"/>
      </w:divBdr>
      <w:divsChild>
        <w:div w:id="1321152055">
          <w:marLeft w:val="0"/>
          <w:marRight w:val="0"/>
          <w:marTop w:val="0"/>
          <w:marBottom w:val="0"/>
          <w:divBdr>
            <w:top w:val="none" w:sz="0" w:space="0" w:color="auto"/>
            <w:left w:val="none" w:sz="0" w:space="0" w:color="auto"/>
            <w:bottom w:val="none" w:sz="0" w:space="0" w:color="auto"/>
            <w:right w:val="none" w:sz="0" w:space="0" w:color="auto"/>
          </w:divBdr>
        </w:div>
        <w:div w:id="203441857">
          <w:marLeft w:val="0"/>
          <w:marRight w:val="0"/>
          <w:marTop w:val="0"/>
          <w:marBottom w:val="0"/>
          <w:divBdr>
            <w:top w:val="none" w:sz="0" w:space="0" w:color="auto"/>
            <w:left w:val="none" w:sz="0" w:space="0" w:color="auto"/>
            <w:bottom w:val="none" w:sz="0" w:space="0" w:color="auto"/>
            <w:right w:val="none" w:sz="0" w:space="0" w:color="auto"/>
          </w:divBdr>
        </w:div>
        <w:div w:id="1904564995">
          <w:marLeft w:val="0"/>
          <w:marRight w:val="0"/>
          <w:marTop w:val="0"/>
          <w:marBottom w:val="0"/>
          <w:divBdr>
            <w:top w:val="none" w:sz="0" w:space="0" w:color="auto"/>
            <w:left w:val="none" w:sz="0" w:space="0" w:color="auto"/>
            <w:bottom w:val="none" w:sz="0" w:space="0" w:color="auto"/>
            <w:right w:val="none" w:sz="0" w:space="0" w:color="auto"/>
          </w:divBdr>
          <w:divsChild>
            <w:div w:id="626352798">
              <w:marLeft w:val="0"/>
              <w:marRight w:val="0"/>
              <w:marTop w:val="30"/>
              <w:marBottom w:val="30"/>
              <w:divBdr>
                <w:top w:val="none" w:sz="0" w:space="0" w:color="auto"/>
                <w:left w:val="none" w:sz="0" w:space="0" w:color="auto"/>
                <w:bottom w:val="none" w:sz="0" w:space="0" w:color="auto"/>
                <w:right w:val="none" w:sz="0" w:space="0" w:color="auto"/>
              </w:divBdr>
              <w:divsChild>
                <w:div w:id="1622883677">
                  <w:marLeft w:val="0"/>
                  <w:marRight w:val="0"/>
                  <w:marTop w:val="0"/>
                  <w:marBottom w:val="0"/>
                  <w:divBdr>
                    <w:top w:val="none" w:sz="0" w:space="0" w:color="auto"/>
                    <w:left w:val="none" w:sz="0" w:space="0" w:color="auto"/>
                    <w:bottom w:val="none" w:sz="0" w:space="0" w:color="auto"/>
                    <w:right w:val="none" w:sz="0" w:space="0" w:color="auto"/>
                  </w:divBdr>
                  <w:divsChild>
                    <w:div w:id="1817605057">
                      <w:marLeft w:val="0"/>
                      <w:marRight w:val="0"/>
                      <w:marTop w:val="0"/>
                      <w:marBottom w:val="0"/>
                      <w:divBdr>
                        <w:top w:val="none" w:sz="0" w:space="0" w:color="auto"/>
                        <w:left w:val="none" w:sz="0" w:space="0" w:color="auto"/>
                        <w:bottom w:val="none" w:sz="0" w:space="0" w:color="auto"/>
                        <w:right w:val="none" w:sz="0" w:space="0" w:color="auto"/>
                      </w:divBdr>
                      <w:divsChild>
                        <w:div w:id="240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123">
                  <w:marLeft w:val="0"/>
                  <w:marRight w:val="0"/>
                  <w:marTop w:val="0"/>
                  <w:marBottom w:val="0"/>
                  <w:divBdr>
                    <w:top w:val="none" w:sz="0" w:space="0" w:color="auto"/>
                    <w:left w:val="none" w:sz="0" w:space="0" w:color="auto"/>
                    <w:bottom w:val="none" w:sz="0" w:space="0" w:color="auto"/>
                    <w:right w:val="none" w:sz="0" w:space="0" w:color="auto"/>
                  </w:divBdr>
                  <w:divsChild>
                    <w:div w:id="666595568">
                      <w:marLeft w:val="0"/>
                      <w:marRight w:val="0"/>
                      <w:marTop w:val="0"/>
                      <w:marBottom w:val="0"/>
                      <w:divBdr>
                        <w:top w:val="none" w:sz="0" w:space="0" w:color="auto"/>
                        <w:left w:val="none" w:sz="0" w:space="0" w:color="auto"/>
                        <w:bottom w:val="none" w:sz="0" w:space="0" w:color="auto"/>
                        <w:right w:val="none" w:sz="0" w:space="0" w:color="auto"/>
                      </w:divBdr>
                      <w:divsChild>
                        <w:div w:id="7029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494">
                  <w:marLeft w:val="0"/>
                  <w:marRight w:val="0"/>
                  <w:marTop w:val="0"/>
                  <w:marBottom w:val="0"/>
                  <w:divBdr>
                    <w:top w:val="none" w:sz="0" w:space="0" w:color="auto"/>
                    <w:left w:val="none" w:sz="0" w:space="0" w:color="auto"/>
                    <w:bottom w:val="none" w:sz="0" w:space="0" w:color="auto"/>
                    <w:right w:val="none" w:sz="0" w:space="0" w:color="auto"/>
                  </w:divBdr>
                  <w:divsChild>
                    <w:div w:id="1034385975">
                      <w:marLeft w:val="0"/>
                      <w:marRight w:val="0"/>
                      <w:marTop w:val="0"/>
                      <w:marBottom w:val="0"/>
                      <w:divBdr>
                        <w:top w:val="none" w:sz="0" w:space="0" w:color="auto"/>
                        <w:left w:val="none" w:sz="0" w:space="0" w:color="auto"/>
                        <w:bottom w:val="none" w:sz="0" w:space="0" w:color="auto"/>
                        <w:right w:val="none" w:sz="0" w:space="0" w:color="auto"/>
                      </w:divBdr>
                      <w:divsChild>
                        <w:div w:id="19221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5458">
                  <w:marLeft w:val="0"/>
                  <w:marRight w:val="0"/>
                  <w:marTop w:val="0"/>
                  <w:marBottom w:val="0"/>
                  <w:divBdr>
                    <w:top w:val="none" w:sz="0" w:space="0" w:color="auto"/>
                    <w:left w:val="none" w:sz="0" w:space="0" w:color="auto"/>
                    <w:bottom w:val="none" w:sz="0" w:space="0" w:color="auto"/>
                    <w:right w:val="none" w:sz="0" w:space="0" w:color="auto"/>
                  </w:divBdr>
                  <w:divsChild>
                    <w:div w:id="228543173">
                      <w:marLeft w:val="0"/>
                      <w:marRight w:val="0"/>
                      <w:marTop w:val="0"/>
                      <w:marBottom w:val="0"/>
                      <w:divBdr>
                        <w:top w:val="none" w:sz="0" w:space="0" w:color="auto"/>
                        <w:left w:val="none" w:sz="0" w:space="0" w:color="auto"/>
                        <w:bottom w:val="none" w:sz="0" w:space="0" w:color="auto"/>
                        <w:right w:val="none" w:sz="0" w:space="0" w:color="auto"/>
                      </w:divBdr>
                      <w:divsChild>
                        <w:div w:id="1552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5500">
                  <w:marLeft w:val="0"/>
                  <w:marRight w:val="0"/>
                  <w:marTop w:val="0"/>
                  <w:marBottom w:val="0"/>
                  <w:divBdr>
                    <w:top w:val="none" w:sz="0" w:space="0" w:color="auto"/>
                    <w:left w:val="none" w:sz="0" w:space="0" w:color="auto"/>
                    <w:bottom w:val="none" w:sz="0" w:space="0" w:color="auto"/>
                    <w:right w:val="none" w:sz="0" w:space="0" w:color="auto"/>
                  </w:divBdr>
                  <w:divsChild>
                    <w:div w:id="1742020777">
                      <w:marLeft w:val="0"/>
                      <w:marRight w:val="0"/>
                      <w:marTop w:val="0"/>
                      <w:marBottom w:val="0"/>
                      <w:divBdr>
                        <w:top w:val="none" w:sz="0" w:space="0" w:color="auto"/>
                        <w:left w:val="none" w:sz="0" w:space="0" w:color="auto"/>
                        <w:bottom w:val="none" w:sz="0" w:space="0" w:color="auto"/>
                        <w:right w:val="none" w:sz="0" w:space="0" w:color="auto"/>
                      </w:divBdr>
                      <w:divsChild>
                        <w:div w:id="1005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4441">
                  <w:marLeft w:val="0"/>
                  <w:marRight w:val="0"/>
                  <w:marTop w:val="0"/>
                  <w:marBottom w:val="0"/>
                  <w:divBdr>
                    <w:top w:val="none" w:sz="0" w:space="0" w:color="auto"/>
                    <w:left w:val="none" w:sz="0" w:space="0" w:color="auto"/>
                    <w:bottom w:val="none" w:sz="0" w:space="0" w:color="auto"/>
                    <w:right w:val="none" w:sz="0" w:space="0" w:color="auto"/>
                  </w:divBdr>
                  <w:divsChild>
                    <w:div w:id="608780470">
                      <w:marLeft w:val="0"/>
                      <w:marRight w:val="0"/>
                      <w:marTop w:val="0"/>
                      <w:marBottom w:val="0"/>
                      <w:divBdr>
                        <w:top w:val="none" w:sz="0" w:space="0" w:color="auto"/>
                        <w:left w:val="none" w:sz="0" w:space="0" w:color="auto"/>
                        <w:bottom w:val="none" w:sz="0" w:space="0" w:color="auto"/>
                        <w:right w:val="none" w:sz="0" w:space="0" w:color="auto"/>
                      </w:divBdr>
                      <w:divsChild>
                        <w:div w:id="12910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6251">
                  <w:marLeft w:val="0"/>
                  <w:marRight w:val="0"/>
                  <w:marTop w:val="0"/>
                  <w:marBottom w:val="0"/>
                  <w:divBdr>
                    <w:top w:val="none" w:sz="0" w:space="0" w:color="auto"/>
                    <w:left w:val="none" w:sz="0" w:space="0" w:color="auto"/>
                    <w:bottom w:val="none" w:sz="0" w:space="0" w:color="auto"/>
                    <w:right w:val="none" w:sz="0" w:space="0" w:color="auto"/>
                  </w:divBdr>
                  <w:divsChild>
                    <w:div w:id="514617704">
                      <w:marLeft w:val="0"/>
                      <w:marRight w:val="0"/>
                      <w:marTop w:val="0"/>
                      <w:marBottom w:val="0"/>
                      <w:divBdr>
                        <w:top w:val="none" w:sz="0" w:space="0" w:color="auto"/>
                        <w:left w:val="none" w:sz="0" w:space="0" w:color="auto"/>
                        <w:bottom w:val="none" w:sz="0" w:space="0" w:color="auto"/>
                        <w:right w:val="none" w:sz="0" w:space="0" w:color="auto"/>
                      </w:divBdr>
                      <w:divsChild>
                        <w:div w:id="18103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8148">
                  <w:marLeft w:val="0"/>
                  <w:marRight w:val="0"/>
                  <w:marTop w:val="0"/>
                  <w:marBottom w:val="0"/>
                  <w:divBdr>
                    <w:top w:val="none" w:sz="0" w:space="0" w:color="auto"/>
                    <w:left w:val="none" w:sz="0" w:space="0" w:color="auto"/>
                    <w:bottom w:val="none" w:sz="0" w:space="0" w:color="auto"/>
                    <w:right w:val="none" w:sz="0" w:space="0" w:color="auto"/>
                  </w:divBdr>
                  <w:divsChild>
                    <w:div w:id="1067722625">
                      <w:marLeft w:val="0"/>
                      <w:marRight w:val="0"/>
                      <w:marTop w:val="0"/>
                      <w:marBottom w:val="0"/>
                      <w:divBdr>
                        <w:top w:val="none" w:sz="0" w:space="0" w:color="auto"/>
                        <w:left w:val="none" w:sz="0" w:space="0" w:color="auto"/>
                        <w:bottom w:val="none" w:sz="0" w:space="0" w:color="auto"/>
                        <w:right w:val="none" w:sz="0" w:space="0" w:color="auto"/>
                      </w:divBdr>
                      <w:divsChild>
                        <w:div w:id="20627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821">
                  <w:marLeft w:val="0"/>
                  <w:marRight w:val="0"/>
                  <w:marTop w:val="0"/>
                  <w:marBottom w:val="0"/>
                  <w:divBdr>
                    <w:top w:val="none" w:sz="0" w:space="0" w:color="auto"/>
                    <w:left w:val="none" w:sz="0" w:space="0" w:color="auto"/>
                    <w:bottom w:val="none" w:sz="0" w:space="0" w:color="auto"/>
                    <w:right w:val="none" w:sz="0" w:space="0" w:color="auto"/>
                  </w:divBdr>
                  <w:divsChild>
                    <w:div w:id="493493201">
                      <w:marLeft w:val="0"/>
                      <w:marRight w:val="0"/>
                      <w:marTop w:val="0"/>
                      <w:marBottom w:val="0"/>
                      <w:divBdr>
                        <w:top w:val="none" w:sz="0" w:space="0" w:color="auto"/>
                        <w:left w:val="none" w:sz="0" w:space="0" w:color="auto"/>
                        <w:bottom w:val="none" w:sz="0" w:space="0" w:color="auto"/>
                        <w:right w:val="none" w:sz="0" w:space="0" w:color="auto"/>
                      </w:divBdr>
                      <w:divsChild>
                        <w:div w:id="19642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3061">
                  <w:marLeft w:val="0"/>
                  <w:marRight w:val="0"/>
                  <w:marTop w:val="0"/>
                  <w:marBottom w:val="0"/>
                  <w:divBdr>
                    <w:top w:val="none" w:sz="0" w:space="0" w:color="auto"/>
                    <w:left w:val="none" w:sz="0" w:space="0" w:color="auto"/>
                    <w:bottom w:val="none" w:sz="0" w:space="0" w:color="auto"/>
                    <w:right w:val="none" w:sz="0" w:space="0" w:color="auto"/>
                  </w:divBdr>
                  <w:divsChild>
                    <w:div w:id="385691347">
                      <w:marLeft w:val="0"/>
                      <w:marRight w:val="0"/>
                      <w:marTop w:val="0"/>
                      <w:marBottom w:val="0"/>
                      <w:divBdr>
                        <w:top w:val="none" w:sz="0" w:space="0" w:color="auto"/>
                        <w:left w:val="none" w:sz="0" w:space="0" w:color="auto"/>
                        <w:bottom w:val="none" w:sz="0" w:space="0" w:color="auto"/>
                        <w:right w:val="none" w:sz="0" w:space="0" w:color="auto"/>
                      </w:divBdr>
                      <w:divsChild>
                        <w:div w:id="703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4166">
                  <w:marLeft w:val="0"/>
                  <w:marRight w:val="0"/>
                  <w:marTop w:val="0"/>
                  <w:marBottom w:val="0"/>
                  <w:divBdr>
                    <w:top w:val="none" w:sz="0" w:space="0" w:color="auto"/>
                    <w:left w:val="none" w:sz="0" w:space="0" w:color="auto"/>
                    <w:bottom w:val="none" w:sz="0" w:space="0" w:color="auto"/>
                    <w:right w:val="none" w:sz="0" w:space="0" w:color="auto"/>
                  </w:divBdr>
                  <w:divsChild>
                    <w:div w:id="540558994">
                      <w:marLeft w:val="0"/>
                      <w:marRight w:val="0"/>
                      <w:marTop w:val="0"/>
                      <w:marBottom w:val="0"/>
                      <w:divBdr>
                        <w:top w:val="none" w:sz="0" w:space="0" w:color="auto"/>
                        <w:left w:val="none" w:sz="0" w:space="0" w:color="auto"/>
                        <w:bottom w:val="none" w:sz="0" w:space="0" w:color="auto"/>
                        <w:right w:val="none" w:sz="0" w:space="0" w:color="auto"/>
                      </w:divBdr>
                      <w:divsChild>
                        <w:div w:id="12481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31237">
                  <w:marLeft w:val="0"/>
                  <w:marRight w:val="0"/>
                  <w:marTop w:val="0"/>
                  <w:marBottom w:val="0"/>
                  <w:divBdr>
                    <w:top w:val="none" w:sz="0" w:space="0" w:color="auto"/>
                    <w:left w:val="none" w:sz="0" w:space="0" w:color="auto"/>
                    <w:bottom w:val="none" w:sz="0" w:space="0" w:color="auto"/>
                    <w:right w:val="none" w:sz="0" w:space="0" w:color="auto"/>
                  </w:divBdr>
                  <w:divsChild>
                    <w:div w:id="1852524573">
                      <w:marLeft w:val="0"/>
                      <w:marRight w:val="0"/>
                      <w:marTop w:val="0"/>
                      <w:marBottom w:val="0"/>
                      <w:divBdr>
                        <w:top w:val="none" w:sz="0" w:space="0" w:color="auto"/>
                        <w:left w:val="none" w:sz="0" w:space="0" w:color="auto"/>
                        <w:bottom w:val="none" w:sz="0" w:space="0" w:color="auto"/>
                        <w:right w:val="none" w:sz="0" w:space="0" w:color="auto"/>
                      </w:divBdr>
                      <w:divsChild>
                        <w:div w:id="167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438">
                  <w:marLeft w:val="0"/>
                  <w:marRight w:val="0"/>
                  <w:marTop w:val="0"/>
                  <w:marBottom w:val="0"/>
                  <w:divBdr>
                    <w:top w:val="none" w:sz="0" w:space="0" w:color="auto"/>
                    <w:left w:val="none" w:sz="0" w:space="0" w:color="auto"/>
                    <w:bottom w:val="none" w:sz="0" w:space="0" w:color="auto"/>
                    <w:right w:val="none" w:sz="0" w:space="0" w:color="auto"/>
                  </w:divBdr>
                  <w:divsChild>
                    <w:div w:id="2122675704">
                      <w:marLeft w:val="0"/>
                      <w:marRight w:val="0"/>
                      <w:marTop w:val="0"/>
                      <w:marBottom w:val="0"/>
                      <w:divBdr>
                        <w:top w:val="none" w:sz="0" w:space="0" w:color="auto"/>
                        <w:left w:val="none" w:sz="0" w:space="0" w:color="auto"/>
                        <w:bottom w:val="none" w:sz="0" w:space="0" w:color="auto"/>
                        <w:right w:val="none" w:sz="0" w:space="0" w:color="auto"/>
                      </w:divBdr>
                      <w:divsChild>
                        <w:div w:id="19989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0621">
                  <w:marLeft w:val="0"/>
                  <w:marRight w:val="0"/>
                  <w:marTop w:val="0"/>
                  <w:marBottom w:val="0"/>
                  <w:divBdr>
                    <w:top w:val="none" w:sz="0" w:space="0" w:color="auto"/>
                    <w:left w:val="none" w:sz="0" w:space="0" w:color="auto"/>
                    <w:bottom w:val="none" w:sz="0" w:space="0" w:color="auto"/>
                    <w:right w:val="none" w:sz="0" w:space="0" w:color="auto"/>
                  </w:divBdr>
                  <w:divsChild>
                    <w:div w:id="1490756791">
                      <w:marLeft w:val="0"/>
                      <w:marRight w:val="0"/>
                      <w:marTop w:val="0"/>
                      <w:marBottom w:val="0"/>
                      <w:divBdr>
                        <w:top w:val="none" w:sz="0" w:space="0" w:color="auto"/>
                        <w:left w:val="none" w:sz="0" w:space="0" w:color="auto"/>
                        <w:bottom w:val="none" w:sz="0" w:space="0" w:color="auto"/>
                        <w:right w:val="none" w:sz="0" w:space="0" w:color="auto"/>
                      </w:divBdr>
                      <w:divsChild>
                        <w:div w:id="13621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0642">
                  <w:marLeft w:val="0"/>
                  <w:marRight w:val="0"/>
                  <w:marTop w:val="0"/>
                  <w:marBottom w:val="0"/>
                  <w:divBdr>
                    <w:top w:val="none" w:sz="0" w:space="0" w:color="auto"/>
                    <w:left w:val="none" w:sz="0" w:space="0" w:color="auto"/>
                    <w:bottom w:val="none" w:sz="0" w:space="0" w:color="auto"/>
                    <w:right w:val="none" w:sz="0" w:space="0" w:color="auto"/>
                  </w:divBdr>
                  <w:divsChild>
                    <w:div w:id="1756051220">
                      <w:marLeft w:val="0"/>
                      <w:marRight w:val="0"/>
                      <w:marTop w:val="0"/>
                      <w:marBottom w:val="0"/>
                      <w:divBdr>
                        <w:top w:val="none" w:sz="0" w:space="0" w:color="auto"/>
                        <w:left w:val="none" w:sz="0" w:space="0" w:color="auto"/>
                        <w:bottom w:val="none" w:sz="0" w:space="0" w:color="auto"/>
                        <w:right w:val="none" w:sz="0" w:space="0" w:color="auto"/>
                      </w:divBdr>
                      <w:divsChild>
                        <w:div w:id="4853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493">
                  <w:marLeft w:val="0"/>
                  <w:marRight w:val="0"/>
                  <w:marTop w:val="0"/>
                  <w:marBottom w:val="0"/>
                  <w:divBdr>
                    <w:top w:val="none" w:sz="0" w:space="0" w:color="auto"/>
                    <w:left w:val="none" w:sz="0" w:space="0" w:color="auto"/>
                    <w:bottom w:val="none" w:sz="0" w:space="0" w:color="auto"/>
                    <w:right w:val="none" w:sz="0" w:space="0" w:color="auto"/>
                  </w:divBdr>
                  <w:divsChild>
                    <w:div w:id="539630563">
                      <w:marLeft w:val="0"/>
                      <w:marRight w:val="0"/>
                      <w:marTop w:val="0"/>
                      <w:marBottom w:val="0"/>
                      <w:divBdr>
                        <w:top w:val="none" w:sz="0" w:space="0" w:color="auto"/>
                        <w:left w:val="none" w:sz="0" w:space="0" w:color="auto"/>
                        <w:bottom w:val="none" w:sz="0" w:space="0" w:color="auto"/>
                        <w:right w:val="none" w:sz="0" w:space="0" w:color="auto"/>
                      </w:divBdr>
                      <w:divsChild>
                        <w:div w:id="191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181">
                  <w:marLeft w:val="0"/>
                  <w:marRight w:val="0"/>
                  <w:marTop w:val="0"/>
                  <w:marBottom w:val="0"/>
                  <w:divBdr>
                    <w:top w:val="none" w:sz="0" w:space="0" w:color="auto"/>
                    <w:left w:val="none" w:sz="0" w:space="0" w:color="auto"/>
                    <w:bottom w:val="none" w:sz="0" w:space="0" w:color="auto"/>
                    <w:right w:val="none" w:sz="0" w:space="0" w:color="auto"/>
                  </w:divBdr>
                  <w:divsChild>
                    <w:div w:id="2105684318">
                      <w:marLeft w:val="0"/>
                      <w:marRight w:val="0"/>
                      <w:marTop w:val="0"/>
                      <w:marBottom w:val="0"/>
                      <w:divBdr>
                        <w:top w:val="none" w:sz="0" w:space="0" w:color="auto"/>
                        <w:left w:val="none" w:sz="0" w:space="0" w:color="auto"/>
                        <w:bottom w:val="none" w:sz="0" w:space="0" w:color="auto"/>
                        <w:right w:val="none" w:sz="0" w:space="0" w:color="auto"/>
                      </w:divBdr>
                      <w:divsChild>
                        <w:div w:id="14593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5075">
                  <w:marLeft w:val="0"/>
                  <w:marRight w:val="0"/>
                  <w:marTop w:val="0"/>
                  <w:marBottom w:val="0"/>
                  <w:divBdr>
                    <w:top w:val="none" w:sz="0" w:space="0" w:color="auto"/>
                    <w:left w:val="none" w:sz="0" w:space="0" w:color="auto"/>
                    <w:bottom w:val="none" w:sz="0" w:space="0" w:color="auto"/>
                    <w:right w:val="none" w:sz="0" w:space="0" w:color="auto"/>
                  </w:divBdr>
                  <w:divsChild>
                    <w:div w:id="554657910">
                      <w:marLeft w:val="0"/>
                      <w:marRight w:val="0"/>
                      <w:marTop w:val="0"/>
                      <w:marBottom w:val="0"/>
                      <w:divBdr>
                        <w:top w:val="none" w:sz="0" w:space="0" w:color="auto"/>
                        <w:left w:val="none" w:sz="0" w:space="0" w:color="auto"/>
                        <w:bottom w:val="none" w:sz="0" w:space="0" w:color="auto"/>
                        <w:right w:val="none" w:sz="0" w:space="0" w:color="auto"/>
                      </w:divBdr>
                      <w:divsChild>
                        <w:div w:id="13828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51103">
      <w:bodyDiv w:val="1"/>
      <w:marLeft w:val="0"/>
      <w:marRight w:val="0"/>
      <w:marTop w:val="0"/>
      <w:marBottom w:val="0"/>
      <w:divBdr>
        <w:top w:val="none" w:sz="0" w:space="0" w:color="auto"/>
        <w:left w:val="none" w:sz="0" w:space="0" w:color="auto"/>
        <w:bottom w:val="none" w:sz="0" w:space="0" w:color="auto"/>
        <w:right w:val="none" w:sz="0" w:space="0" w:color="auto"/>
      </w:divBdr>
    </w:div>
    <w:div w:id="113017505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78">
          <w:marLeft w:val="0"/>
          <w:marRight w:val="0"/>
          <w:marTop w:val="0"/>
          <w:marBottom w:val="0"/>
          <w:divBdr>
            <w:top w:val="none" w:sz="0" w:space="0" w:color="auto"/>
            <w:left w:val="none" w:sz="0" w:space="0" w:color="auto"/>
            <w:bottom w:val="none" w:sz="0" w:space="0" w:color="auto"/>
            <w:right w:val="none" w:sz="0" w:space="0" w:color="auto"/>
          </w:divBdr>
          <w:divsChild>
            <w:div w:id="1722561333">
              <w:marLeft w:val="0"/>
              <w:marRight w:val="0"/>
              <w:marTop w:val="0"/>
              <w:marBottom w:val="0"/>
              <w:divBdr>
                <w:top w:val="none" w:sz="0" w:space="0" w:color="auto"/>
                <w:left w:val="none" w:sz="0" w:space="0" w:color="auto"/>
                <w:bottom w:val="none" w:sz="0" w:space="0" w:color="auto"/>
                <w:right w:val="none" w:sz="0" w:space="0" w:color="auto"/>
              </w:divBdr>
            </w:div>
            <w:div w:id="152181042">
              <w:marLeft w:val="0"/>
              <w:marRight w:val="0"/>
              <w:marTop w:val="0"/>
              <w:marBottom w:val="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1610430104">
              <w:marLeft w:val="0"/>
              <w:marRight w:val="0"/>
              <w:marTop w:val="0"/>
              <w:marBottom w:val="0"/>
              <w:divBdr>
                <w:top w:val="none" w:sz="0" w:space="0" w:color="auto"/>
                <w:left w:val="none" w:sz="0" w:space="0" w:color="auto"/>
                <w:bottom w:val="none" w:sz="0" w:space="0" w:color="auto"/>
                <w:right w:val="none" w:sz="0" w:space="0" w:color="auto"/>
              </w:divBdr>
            </w:div>
            <w:div w:id="542983680">
              <w:marLeft w:val="0"/>
              <w:marRight w:val="0"/>
              <w:marTop w:val="0"/>
              <w:marBottom w:val="0"/>
              <w:divBdr>
                <w:top w:val="none" w:sz="0" w:space="0" w:color="auto"/>
                <w:left w:val="none" w:sz="0" w:space="0" w:color="auto"/>
                <w:bottom w:val="none" w:sz="0" w:space="0" w:color="auto"/>
                <w:right w:val="none" w:sz="0" w:space="0" w:color="auto"/>
              </w:divBdr>
            </w:div>
            <w:div w:id="131991119">
              <w:marLeft w:val="0"/>
              <w:marRight w:val="0"/>
              <w:marTop w:val="0"/>
              <w:marBottom w:val="0"/>
              <w:divBdr>
                <w:top w:val="none" w:sz="0" w:space="0" w:color="auto"/>
                <w:left w:val="none" w:sz="0" w:space="0" w:color="auto"/>
                <w:bottom w:val="none" w:sz="0" w:space="0" w:color="auto"/>
                <w:right w:val="none" w:sz="0" w:space="0" w:color="auto"/>
              </w:divBdr>
            </w:div>
            <w:div w:id="1489320526">
              <w:marLeft w:val="0"/>
              <w:marRight w:val="0"/>
              <w:marTop w:val="0"/>
              <w:marBottom w:val="0"/>
              <w:divBdr>
                <w:top w:val="none" w:sz="0" w:space="0" w:color="auto"/>
                <w:left w:val="none" w:sz="0" w:space="0" w:color="auto"/>
                <w:bottom w:val="none" w:sz="0" w:space="0" w:color="auto"/>
                <w:right w:val="none" w:sz="0" w:space="0" w:color="auto"/>
              </w:divBdr>
            </w:div>
            <w:div w:id="1663774362">
              <w:marLeft w:val="0"/>
              <w:marRight w:val="0"/>
              <w:marTop w:val="0"/>
              <w:marBottom w:val="0"/>
              <w:divBdr>
                <w:top w:val="none" w:sz="0" w:space="0" w:color="auto"/>
                <w:left w:val="none" w:sz="0" w:space="0" w:color="auto"/>
                <w:bottom w:val="none" w:sz="0" w:space="0" w:color="auto"/>
                <w:right w:val="none" w:sz="0" w:space="0" w:color="auto"/>
              </w:divBdr>
            </w:div>
            <w:div w:id="1426266881">
              <w:marLeft w:val="0"/>
              <w:marRight w:val="0"/>
              <w:marTop w:val="0"/>
              <w:marBottom w:val="0"/>
              <w:divBdr>
                <w:top w:val="none" w:sz="0" w:space="0" w:color="auto"/>
                <w:left w:val="none" w:sz="0" w:space="0" w:color="auto"/>
                <w:bottom w:val="none" w:sz="0" w:space="0" w:color="auto"/>
                <w:right w:val="none" w:sz="0" w:space="0" w:color="auto"/>
              </w:divBdr>
            </w:div>
            <w:div w:id="1883246246">
              <w:marLeft w:val="0"/>
              <w:marRight w:val="0"/>
              <w:marTop w:val="0"/>
              <w:marBottom w:val="0"/>
              <w:divBdr>
                <w:top w:val="none" w:sz="0" w:space="0" w:color="auto"/>
                <w:left w:val="none" w:sz="0" w:space="0" w:color="auto"/>
                <w:bottom w:val="none" w:sz="0" w:space="0" w:color="auto"/>
                <w:right w:val="none" w:sz="0" w:space="0" w:color="auto"/>
              </w:divBdr>
            </w:div>
            <w:div w:id="906459100">
              <w:marLeft w:val="0"/>
              <w:marRight w:val="0"/>
              <w:marTop w:val="0"/>
              <w:marBottom w:val="0"/>
              <w:divBdr>
                <w:top w:val="none" w:sz="0" w:space="0" w:color="auto"/>
                <w:left w:val="none" w:sz="0" w:space="0" w:color="auto"/>
                <w:bottom w:val="none" w:sz="0" w:space="0" w:color="auto"/>
                <w:right w:val="none" w:sz="0" w:space="0" w:color="auto"/>
              </w:divBdr>
            </w:div>
            <w:div w:id="1704134149">
              <w:marLeft w:val="0"/>
              <w:marRight w:val="0"/>
              <w:marTop w:val="0"/>
              <w:marBottom w:val="0"/>
              <w:divBdr>
                <w:top w:val="none" w:sz="0" w:space="0" w:color="auto"/>
                <w:left w:val="none" w:sz="0" w:space="0" w:color="auto"/>
                <w:bottom w:val="none" w:sz="0" w:space="0" w:color="auto"/>
                <w:right w:val="none" w:sz="0" w:space="0" w:color="auto"/>
              </w:divBdr>
            </w:div>
            <w:div w:id="1337463045">
              <w:marLeft w:val="0"/>
              <w:marRight w:val="0"/>
              <w:marTop w:val="0"/>
              <w:marBottom w:val="0"/>
              <w:divBdr>
                <w:top w:val="none" w:sz="0" w:space="0" w:color="auto"/>
                <w:left w:val="none" w:sz="0" w:space="0" w:color="auto"/>
                <w:bottom w:val="none" w:sz="0" w:space="0" w:color="auto"/>
                <w:right w:val="none" w:sz="0" w:space="0" w:color="auto"/>
              </w:divBdr>
            </w:div>
            <w:div w:id="6177755">
              <w:marLeft w:val="0"/>
              <w:marRight w:val="0"/>
              <w:marTop w:val="0"/>
              <w:marBottom w:val="0"/>
              <w:divBdr>
                <w:top w:val="none" w:sz="0" w:space="0" w:color="auto"/>
                <w:left w:val="none" w:sz="0" w:space="0" w:color="auto"/>
                <w:bottom w:val="none" w:sz="0" w:space="0" w:color="auto"/>
                <w:right w:val="none" w:sz="0" w:space="0" w:color="auto"/>
              </w:divBdr>
            </w:div>
            <w:div w:id="1021858822">
              <w:marLeft w:val="0"/>
              <w:marRight w:val="0"/>
              <w:marTop w:val="0"/>
              <w:marBottom w:val="0"/>
              <w:divBdr>
                <w:top w:val="none" w:sz="0" w:space="0" w:color="auto"/>
                <w:left w:val="none" w:sz="0" w:space="0" w:color="auto"/>
                <w:bottom w:val="none" w:sz="0" w:space="0" w:color="auto"/>
                <w:right w:val="none" w:sz="0" w:space="0" w:color="auto"/>
              </w:divBdr>
            </w:div>
            <w:div w:id="2111051015">
              <w:marLeft w:val="0"/>
              <w:marRight w:val="0"/>
              <w:marTop w:val="0"/>
              <w:marBottom w:val="0"/>
              <w:divBdr>
                <w:top w:val="none" w:sz="0" w:space="0" w:color="auto"/>
                <w:left w:val="none" w:sz="0" w:space="0" w:color="auto"/>
                <w:bottom w:val="none" w:sz="0" w:space="0" w:color="auto"/>
                <w:right w:val="none" w:sz="0" w:space="0" w:color="auto"/>
              </w:divBdr>
            </w:div>
            <w:div w:id="1003358672">
              <w:marLeft w:val="0"/>
              <w:marRight w:val="0"/>
              <w:marTop w:val="0"/>
              <w:marBottom w:val="0"/>
              <w:divBdr>
                <w:top w:val="none" w:sz="0" w:space="0" w:color="auto"/>
                <w:left w:val="none" w:sz="0" w:space="0" w:color="auto"/>
                <w:bottom w:val="none" w:sz="0" w:space="0" w:color="auto"/>
                <w:right w:val="none" w:sz="0" w:space="0" w:color="auto"/>
              </w:divBdr>
            </w:div>
            <w:div w:id="361056768">
              <w:marLeft w:val="0"/>
              <w:marRight w:val="0"/>
              <w:marTop w:val="0"/>
              <w:marBottom w:val="0"/>
              <w:divBdr>
                <w:top w:val="none" w:sz="0" w:space="0" w:color="auto"/>
                <w:left w:val="none" w:sz="0" w:space="0" w:color="auto"/>
                <w:bottom w:val="none" w:sz="0" w:space="0" w:color="auto"/>
                <w:right w:val="none" w:sz="0" w:space="0" w:color="auto"/>
              </w:divBdr>
            </w:div>
            <w:div w:id="2034068897">
              <w:marLeft w:val="0"/>
              <w:marRight w:val="0"/>
              <w:marTop w:val="0"/>
              <w:marBottom w:val="0"/>
              <w:divBdr>
                <w:top w:val="none" w:sz="0" w:space="0" w:color="auto"/>
                <w:left w:val="none" w:sz="0" w:space="0" w:color="auto"/>
                <w:bottom w:val="none" w:sz="0" w:space="0" w:color="auto"/>
                <w:right w:val="none" w:sz="0" w:space="0" w:color="auto"/>
              </w:divBdr>
            </w:div>
          </w:divsChild>
        </w:div>
        <w:div w:id="1624992504">
          <w:marLeft w:val="0"/>
          <w:marRight w:val="0"/>
          <w:marTop w:val="0"/>
          <w:marBottom w:val="0"/>
          <w:divBdr>
            <w:top w:val="none" w:sz="0" w:space="0" w:color="auto"/>
            <w:left w:val="none" w:sz="0" w:space="0" w:color="auto"/>
            <w:bottom w:val="none" w:sz="0" w:space="0" w:color="auto"/>
            <w:right w:val="none" w:sz="0" w:space="0" w:color="auto"/>
          </w:divBdr>
          <w:divsChild>
            <w:div w:id="1857844594">
              <w:marLeft w:val="0"/>
              <w:marRight w:val="0"/>
              <w:marTop w:val="0"/>
              <w:marBottom w:val="0"/>
              <w:divBdr>
                <w:top w:val="none" w:sz="0" w:space="0" w:color="auto"/>
                <w:left w:val="none" w:sz="0" w:space="0" w:color="auto"/>
                <w:bottom w:val="none" w:sz="0" w:space="0" w:color="auto"/>
                <w:right w:val="none" w:sz="0" w:space="0" w:color="auto"/>
              </w:divBdr>
            </w:div>
            <w:div w:id="234318845">
              <w:marLeft w:val="0"/>
              <w:marRight w:val="0"/>
              <w:marTop w:val="0"/>
              <w:marBottom w:val="0"/>
              <w:divBdr>
                <w:top w:val="none" w:sz="0" w:space="0" w:color="auto"/>
                <w:left w:val="none" w:sz="0" w:space="0" w:color="auto"/>
                <w:bottom w:val="none" w:sz="0" w:space="0" w:color="auto"/>
                <w:right w:val="none" w:sz="0" w:space="0" w:color="auto"/>
              </w:divBdr>
            </w:div>
            <w:div w:id="1596397566">
              <w:marLeft w:val="0"/>
              <w:marRight w:val="0"/>
              <w:marTop w:val="0"/>
              <w:marBottom w:val="0"/>
              <w:divBdr>
                <w:top w:val="none" w:sz="0" w:space="0" w:color="auto"/>
                <w:left w:val="none" w:sz="0" w:space="0" w:color="auto"/>
                <w:bottom w:val="none" w:sz="0" w:space="0" w:color="auto"/>
                <w:right w:val="none" w:sz="0" w:space="0" w:color="auto"/>
              </w:divBdr>
            </w:div>
            <w:div w:id="1959993013">
              <w:marLeft w:val="0"/>
              <w:marRight w:val="0"/>
              <w:marTop w:val="0"/>
              <w:marBottom w:val="0"/>
              <w:divBdr>
                <w:top w:val="none" w:sz="0" w:space="0" w:color="auto"/>
                <w:left w:val="none" w:sz="0" w:space="0" w:color="auto"/>
                <w:bottom w:val="none" w:sz="0" w:space="0" w:color="auto"/>
                <w:right w:val="none" w:sz="0" w:space="0" w:color="auto"/>
              </w:divBdr>
            </w:div>
            <w:div w:id="2069068169">
              <w:marLeft w:val="0"/>
              <w:marRight w:val="0"/>
              <w:marTop w:val="0"/>
              <w:marBottom w:val="0"/>
              <w:divBdr>
                <w:top w:val="none" w:sz="0" w:space="0" w:color="auto"/>
                <w:left w:val="none" w:sz="0" w:space="0" w:color="auto"/>
                <w:bottom w:val="none" w:sz="0" w:space="0" w:color="auto"/>
                <w:right w:val="none" w:sz="0" w:space="0" w:color="auto"/>
              </w:divBdr>
            </w:div>
            <w:div w:id="1738355393">
              <w:marLeft w:val="0"/>
              <w:marRight w:val="0"/>
              <w:marTop w:val="0"/>
              <w:marBottom w:val="0"/>
              <w:divBdr>
                <w:top w:val="none" w:sz="0" w:space="0" w:color="auto"/>
                <w:left w:val="none" w:sz="0" w:space="0" w:color="auto"/>
                <w:bottom w:val="none" w:sz="0" w:space="0" w:color="auto"/>
                <w:right w:val="none" w:sz="0" w:space="0" w:color="auto"/>
              </w:divBdr>
            </w:div>
            <w:div w:id="1402630054">
              <w:marLeft w:val="0"/>
              <w:marRight w:val="0"/>
              <w:marTop w:val="0"/>
              <w:marBottom w:val="0"/>
              <w:divBdr>
                <w:top w:val="none" w:sz="0" w:space="0" w:color="auto"/>
                <w:left w:val="none" w:sz="0" w:space="0" w:color="auto"/>
                <w:bottom w:val="none" w:sz="0" w:space="0" w:color="auto"/>
                <w:right w:val="none" w:sz="0" w:space="0" w:color="auto"/>
              </w:divBdr>
            </w:div>
            <w:div w:id="1062872564">
              <w:marLeft w:val="0"/>
              <w:marRight w:val="0"/>
              <w:marTop w:val="0"/>
              <w:marBottom w:val="0"/>
              <w:divBdr>
                <w:top w:val="none" w:sz="0" w:space="0" w:color="auto"/>
                <w:left w:val="none" w:sz="0" w:space="0" w:color="auto"/>
                <w:bottom w:val="none" w:sz="0" w:space="0" w:color="auto"/>
                <w:right w:val="none" w:sz="0" w:space="0" w:color="auto"/>
              </w:divBdr>
            </w:div>
            <w:div w:id="1448893746">
              <w:marLeft w:val="0"/>
              <w:marRight w:val="0"/>
              <w:marTop w:val="0"/>
              <w:marBottom w:val="0"/>
              <w:divBdr>
                <w:top w:val="none" w:sz="0" w:space="0" w:color="auto"/>
                <w:left w:val="none" w:sz="0" w:space="0" w:color="auto"/>
                <w:bottom w:val="none" w:sz="0" w:space="0" w:color="auto"/>
                <w:right w:val="none" w:sz="0" w:space="0" w:color="auto"/>
              </w:divBdr>
            </w:div>
            <w:div w:id="1761177329">
              <w:marLeft w:val="0"/>
              <w:marRight w:val="0"/>
              <w:marTop w:val="0"/>
              <w:marBottom w:val="0"/>
              <w:divBdr>
                <w:top w:val="none" w:sz="0" w:space="0" w:color="auto"/>
                <w:left w:val="none" w:sz="0" w:space="0" w:color="auto"/>
                <w:bottom w:val="none" w:sz="0" w:space="0" w:color="auto"/>
                <w:right w:val="none" w:sz="0" w:space="0" w:color="auto"/>
              </w:divBdr>
            </w:div>
            <w:div w:id="319042212">
              <w:marLeft w:val="0"/>
              <w:marRight w:val="0"/>
              <w:marTop w:val="0"/>
              <w:marBottom w:val="0"/>
              <w:divBdr>
                <w:top w:val="none" w:sz="0" w:space="0" w:color="auto"/>
                <w:left w:val="none" w:sz="0" w:space="0" w:color="auto"/>
                <w:bottom w:val="none" w:sz="0" w:space="0" w:color="auto"/>
                <w:right w:val="none" w:sz="0" w:space="0" w:color="auto"/>
              </w:divBdr>
            </w:div>
            <w:div w:id="812601587">
              <w:marLeft w:val="0"/>
              <w:marRight w:val="0"/>
              <w:marTop w:val="0"/>
              <w:marBottom w:val="0"/>
              <w:divBdr>
                <w:top w:val="none" w:sz="0" w:space="0" w:color="auto"/>
                <w:left w:val="none" w:sz="0" w:space="0" w:color="auto"/>
                <w:bottom w:val="none" w:sz="0" w:space="0" w:color="auto"/>
                <w:right w:val="none" w:sz="0" w:space="0" w:color="auto"/>
              </w:divBdr>
            </w:div>
            <w:div w:id="1623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2184">
      <w:bodyDiv w:val="1"/>
      <w:marLeft w:val="0"/>
      <w:marRight w:val="0"/>
      <w:marTop w:val="0"/>
      <w:marBottom w:val="0"/>
      <w:divBdr>
        <w:top w:val="none" w:sz="0" w:space="0" w:color="auto"/>
        <w:left w:val="none" w:sz="0" w:space="0" w:color="auto"/>
        <w:bottom w:val="none" w:sz="0" w:space="0" w:color="auto"/>
        <w:right w:val="none" w:sz="0" w:space="0" w:color="auto"/>
      </w:divBdr>
    </w:div>
    <w:div w:id="1532719485">
      <w:bodyDiv w:val="1"/>
      <w:marLeft w:val="0"/>
      <w:marRight w:val="0"/>
      <w:marTop w:val="0"/>
      <w:marBottom w:val="0"/>
      <w:divBdr>
        <w:top w:val="none" w:sz="0" w:space="0" w:color="auto"/>
        <w:left w:val="none" w:sz="0" w:space="0" w:color="auto"/>
        <w:bottom w:val="none" w:sz="0" w:space="0" w:color="auto"/>
        <w:right w:val="none" w:sz="0" w:space="0" w:color="auto"/>
      </w:divBdr>
    </w:div>
    <w:div w:id="1939097625">
      <w:bodyDiv w:val="1"/>
      <w:marLeft w:val="0"/>
      <w:marRight w:val="0"/>
      <w:marTop w:val="0"/>
      <w:marBottom w:val="0"/>
      <w:divBdr>
        <w:top w:val="none" w:sz="0" w:space="0" w:color="auto"/>
        <w:left w:val="none" w:sz="0" w:space="0" w:color="auto"/>
        <w:bottom w:val="none" w:sz="0" w:space="0" w:color="auto"/>
        <w:right w:val="none" w:sz="0" w:space="0" w:color="auto"/>
      </w:divBdr>
      <w:divsChild>
        <w:div w:id="311101830">
          <w:marLeft w:val="0"/>
          <w:marRight w:val="0"/>
          <w:marTop w:val="0"/>
          <w:marBottom w:val="0"/>
          <w:divBdr>
            <w:top w:val="none" w:sz="0" w:space="0" w:color="auto"/>
            <w:left w:val="none" w:sz="0" w:space="0" w:color="auto"/>
            <w:bottom w:val="none" w:sz="0" w:space="0" w:color="auto"/>
            <w:right w:val="none" w:sz="0" w:space="0" w:color="auto"/>
          </w:divBdr>
        </w:div>
        <w:div w:id="1791314073">
          <w:marLeft w:val="0"/>
          <w:marRight w:val="0"/>
          <w:marTop w:val="0"/>
          <w:marBottom w:val="0"/>
          <w:divBdr>
            <w:top w:val="none" w:sz="0" w:space="0" w:color="auto"/>
            <w:left w:val="none" w:sz="0" w:space="0" w:color="auto"/>
            <w:bottom w:val="none" w:sz="0" w:space="0" w:color="auto"/>
            <w:right w:val="none" w:sz="0" w:space="0" w:color="auto"/>
          </w:divBdr>
        </w:div>
        <w:div w:id="986399365">
          <w:marLeft w:val="0"/>
          <w:marRight w:val="0"/>
          <w:marTop w:val="0"/>
          <w:marBottom w:val="0"/>
          <w:divBdr>
            <w:top w:val="none" w:sz="0" w:space="0" w:color="auto"/>
            <w:left w:val="none" w:sz="0" w:space="0" w:color="auto"/>
            <w:bottom w:val="none" w:sz="0" w:space="0" w:color="auto"/>
            <w:right w:val="none" w:sz="0" w:space="0" w:color="auto"/>
          </w:divBdr>
          <w:divsChild>
            <w:div w:id="351958626">
              <w:marLeft w:val="0"/>
              <w:marRight w:val="0"/>
              <w:marTop w:val="30"/>
              <w:marBottom w:val="30"/>
              <w:divBdr>
                <w:top w:val="none" w:sz="0" w:space="0" w:color="auto"/>
                <w:left w:val="none" w:sz="0" w:space="0" w:color="auto"/>
                <w:bottom w:val="none" w:sz="0" w:space="0" w:color="auto"/>
                <w:right w:val="none" w:sz="0" w:space="0" w:color="auto"/>
              </w:divBdr>
              <w:divsChild>
                <w:div w:id="1158694459">
                  <w:marLeft w:val="0"/>
                  <w:marRight w:val="0"/>
                  <w:marTop w:val="0"/>
                  <w:marBottom w:val="0"/>
                  <w:divBdr>
                    <w:top w:val="none" w:sz="0" w:space="0" w:color="auto"/>
                    <w:left w:val="none" w:sz="0" w:space="0" w:color="auto"/>
                    <w:bottom w:val="none" w:sz="0" w:space="0" w:color="auto"/>
                    <w:right w:val="none" w:sz="0" w:space="0" w:color="auto"/>
                  </w:divBdr>
                  <w:divsChild>
                    <w:div w:id="746804619">
                      <w:marLeft w:val="0"/>
                      <w:marRight w:val="0"/>
                      <w:marTop w:val="0"/>
                      <w:marBottom w:val="0"/>
                      <w:divBdr>
                        <w:top w:val="none" w:sz="0" w:space="0" w:color="auto"/>
                        <w:left w:val="none" w:sz="0" w:space="0" w:color="auto"/>
                        <w:bottom w:val="none" w:sz="0" w:space="0" w:color="auto"/>
                        <w:right w:val="none" w:sz="0" w:space="0" w:color="auto"/>
                      </w:divBdr>
                      <w:divsChild>
                        <w:div w:id="8591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9847">
                  <w:marLeft w:val="0"/>
                  <w:marRight w:val="0"/>
                  <w:marTop w:val="0"/>
                  <w:marBottom w:val="0"/>
                  <w:divBdr>
                    <w:top w:val="none" w:sz="0" w:space="0" w:color="auto"/>
                    <w:left w:val="none" w:sz="0" w:space="0" w:color="auto"/>
                    <w:bottom w:val="none" w:sz="0" w:space="0" w:color="auto"/>
                    <w:right w:val="none" w:sz="0" w:space="0" w:color="auto"/>
                  </w:divBdr>
                  <w:divsChild>
                    <w:div w:id="1653873278">
                      <w:marLeft w:val="0"/>
                      <w:marRight w:val="0"/>
                      <w:marTop w:val="0"/>
                      <w:marBottom w:val="0"/>
                      <w:divBdr>
                        <w:top w:val="none" w:sz="0" w:space="0" w:color="auto"/>
                        <w:left w:val="none" w:sz="0" w:space="0" w:color="auto"/>
                        <w:bottom w:val="none" w:sz="0" w:space="0" w:color="auto"/>
                        <w:right w:val="none" w:sz="0" w:space="0" w:color="auto"/>
                      </w:divBdr>
                      <w:divsChild>
                        <w:div w:id="14147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213">
                  <w:marLeft w:val="0"/>
                  <w:marRight w:val="0"/>
                  <w:marTop w:val="0"/>
                  <w:marBottom w:val="0"/>
                  <w:divBdr>
                    <w:top w:val="none" w:sz="0" w:space="0" w:color="auto"/>
                    <w:left w:val="none" w:sz="0" w:space="0" w:color="auto"/>
                    <w:bottom w:val="none" w:sz="0" w:space="0" w:color="auto"/>
                    <w:right w:val="none" w:sz="0" w:space="0" w:color="auto"/>
                  </w:divBdr>
                  <w:divsChild>
                    <w:div w:id="1751654692">
                      <w:marLeft w:val="0"/>
                      <w:marRight w:val="0"/>
                      <w:marTop w:val="0"/>
                      <w:marBottom w:val="0"/>
                      <w:divBdr>
                        <w:top w:val="none" w:sz="0" w:space="0" w:color="auto"/>
                        <w:left w:val="none" w:sz="0" w:space="0" w:color="auto"/>
                        <w:bottom w:val="none" w:sz="0" w:space="0" w:color="auto"/>
                        <w:right w:val="none" w:sz="0" w:space="0" w:color="auto"/>
                      </w:divBdr>
                      <w:divsChild>
                        <w:div w:id="5109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37">
                  <w:marLeft w:val="0"/>
                  <w:marRight w:val="0"/>
                  <w:marTop w:val="0"/>
                  <w:marBottom w:val="0"/>
                  <w:divBdr>
                    <w:top w:val="none" w:sz="0" w:space="0" w:color="auto"/>
                    <w:left w:val="none" w:sz="0" w:space="0" w:color="auto"/>
                    <w:bottom w:val="none" w:sz="0" w:space="0" w:color="auto"/>
                    <w:right w:val="none" w:sz="0" w:space="0" w:color="auto"/>
                  </w:divBdr>
                  <w:divsChild>
                    <w:div w:id="1989355953">
                      <w:marLeft w:val="0"/>
                      <w:marRight w:val="0"/>
                      <w:marTop w:val="0"/>
                      <w:marBottom w:val="0"/>
                      <w:divBdr>
                        <w:top w:val="none" w:sz="0" w:space="0" w:color="auto"/>
                        <w:left w:val="none" w:sz="0" w:space="0" w:color="auto"/>
                        <w:bottom w:val="none" w:sz="0" w:space="0" w:color="auto"/>
                        <w:right w:val="none" w:sz="0" w:space="0" w:color="auto"/>
                      </w:divBdr>
                      <w:divsChild>
                        <w:div w:id="49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9951">
                  <w:marLeft w:val="0"/>
                  <w:marRight w:val="0"/>
                  <w:marTop w:val="0"/>
                  <w:marBottom w:val="0"/>
                  <w:divBdr>
                    <w:top w:val="none" w:sz="0" w:space="0" w:color="auto"/>
                    <w:left w:val="none" w:sz="0" w:space="0" w:color="auto"/>
                    <w:bottom w:val="none" w:sz="0" w:space="0" w:color="auto"/>
                    <w:right w:val="none" w:sz="0" w:space="0" w:color="auto"/>
                  </w:divBdr>
                  <w:divsChild>
                    <w:div w:id="1438139872">
                      <w:marLeft w:val="0"/>
                      <w:marRight w:val="0"/>
                      <w:marTop w:val="0"/>
                      <w:marBottom w:val="0"/>
                      <w:divBdr>
                        <w:top w:val="none" w:sz="0" w:space="0" w:color="auto"/>
                        <w:left w:val="none" w:sz="0" w:space="0" w:color="auto"/>
                        <w:bottom w:val="none" w:sz="0" w:space="0" w:color="auto"/>
                        <w:right w:val="none" w:sz="0" w:space="0" w:color="auto"/>
                      </w:divBdr>
                      <w:divsChild>
                        <w:div w:id="13935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3948">
                  <w:marLeft w:val="0"/>
                  <w:marRight w:val="0"/>
                  <w:marTop w:val="0"/>
                  <w:marBottom w:val="0"/>
                  <w:divBdr>
                    <w:top w:val="none" w:sz="0" w:space="0" w:color="auto"/>
                    <w:left w:val="none" w:sz="0" w:space="0" w:color="auto"/>
                    <w:bottom w:val="none" w:sz="0" w:space="0" w:color="auto"/>
                    <w:right w:val="none" w:sz="0" w:space="0" w:color="auto"/>
                  </w:divBdr>
                  <w:divsChild>
                    <w:div w:id="1173451358">
                      <w:marLeft w:val="0"/>
                      <w:marRight w:val="0"/>
                      <w:marTop w:val="0"/>
                      <w:marBottom w:val="0"/>
                      <w:divBdr>
                        <w:top w:val="none" w:sz="0" w:space="0" w:color="auto"/>
                        <w:left w:val="none" w:sz="0" w:space="0" w:color="auto"/>
                        <w:bottom w:val="none" w:sz="0" w:space="0" w:color="auto"/>
                        <w:right w:val="none" w:sz="0" w:space="0" w:color="auto"/>
                      </w:divBdr>
                      <w:divsChild>
                        <w:div w:id="8960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3480">
                  <w:marLeft w:val="0"/>
                  <w:marRight w:val="0"/>
                  <w:marTop w:val="0"/>
                  <w:marBottom w:val="0"/>
                  <w:divBdr>
                    <w:top w:val="none" w:sz="0" w:space="0" w:color="auto"/>
                    <w:left w:val="none" w:sz="0" w:space="0" w:color="auto"/>
                    <w:bottom w:val="none" w:sz="0" w:space="0" w:color="auto"/>
                    <w:right w:val="none" w:sz="0" w:space="0" w:color="auto"/>
                  </w:divBdr>
                  <w:divsChild>
                    <w:div w:id="1453554108">
                      <w:marLeft w:val="0"/>
                      <w:marRight w:val="0"/>
                      <w:marTop w:val="0"/>
                      <w:marBottom w:val="0"/>
                      <w:divBdr>
                        <w:top w:val="none" w:sz="0" w:space="0" w:color="auto"/>
                        <w:left w:val="none" w:sz="0" w:space="0" w:color="auto"/>
                        <w:bottom w:val="none" w:sz="0" w:space="0" w:color="auto"/>
                        <w:right w:val="none" w:sz="0" w:space="0" w:color="auto"/>
                      </w:divBdr>
                      <w:divsChild>
                        <w:div w:id="16629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644">
                  <w:marLeft w:val="0"/>
                  <w:marRight w:val="0"/>
                  <w:marTop w:val="0"/>
                  <w:marBottom w:val="0"/>
                  <w:divBdr>
                    <w:top w:val="none" w:sz="0" w:space="0" w:color="auto"/>
                    <w:left w:val="none" w:sz="0" w:space="0" w:color="auto"/>
                    <w:bottom w:val="none" w:sz="0" w:space="0" w:color="auto"/>
                    <w:right w:val="none" w:sz="0" w:space="0" w:color="auto"/>
                  </w:divBdr>
                  <w:divsChild>
                    <w:div w:id="1430806544">
                      <w:marLeft w:val="0"/>
                      <w:marRight w:val="0"/>
                      <w:marTop w:val="0"/>
                      <w:marBottom w:val="0"/>
                      <w:divBdr>
                        <w:top w:val="none" w:sz="0" w:space="0" w:color="auto"/>
                        <w:left w:val="none" w:sz="0" w:space="0" w:color="auto"/>
                        <w:bottom w:val="none" w:sz="0" w:space="0" w:color="auto"/>
                        <w:right w:val="none" w:sz="0" w:space="0" w:color="auto"/>
                      </w:divBdr>
                      <w:divsChild>
                        <w:div w:id="16241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2769">
                  <w:marLeft w:val="0"/>
                  <w:marRight w:val="0"/>
                  <w:marTop w:val="0"/>
                  <w:marBottom w:val="0"/>
                  <w:divBdr>
                    <w:top w:val="none" w:sz="0" w:space="0" w:color="auto"/>
                    <w:left w:val="none" w:sz="0" w:space="0" w:color="auto"/>
                    <w:bottom w:val="none" w:sz="0" w:space="0" w:color="auto"/>
                    <w:right w:val="none" w:sz="0" w:space="0" w:color="auto"/>
                  </w:divBdr>
                  <w:divsChild>
                    <w:div w:id="918440767">
                      <w:marLeft w:val="0"/>
                      <w:marRight w:val="0"/>
                      <w:marTop w:val="0"/>
                      <w:marBottom w:val="0"/>
                      <w:divBdr>
                        <w:top w:val="none" w:sz="0" w:space="0" w:color="auto"/>
                        <w:left w:val="none" w:sz="0" w:space="0" w:color="auto"/>
                        <w:bottom w:val="none" w:sz="0" w:space="0" w:color="auto"/>
                        <w:right w:val="none" w:sz="0" w:space="0" w:color="auto"/>
                      </w:divBdr>
                      <w:divsChild>
                        <w:div w:id="1030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4928">
                  <w:marLeft w:val="0"/>
                  <w:marRight w:val="0"/>
                  <w:marTop w:val="0"/>
                  <w:marBottom w:val="0"/>
                  <w:divBdr>
                    <w:top w:val="none" w:sz="0" w:space="0" w:color="auto"/>
                    <w:left w:val="none" w:sz="0" w:space="0" w:color="auto"/>
                    <w:bottom w:val="none" w:sz="0" w:space="0" w:color="auto"/>
                    <w:right w:val="none" w:sz="0" w:space="0" w:color="auto"/>
                  </w:divBdr>
                  <w:divsChild>
                    <w:div w:id="1249070950">
                      <w:marLeft w:val="0"/>
                      <w:marRight w:val="0"/>
                      <w:marTop w:val="0"/>
                      <w:marBottom w:val="0"/>
                      <w:divBdr>
                        <w:top w:val="none" w:sz="0" w:space="0" w:color="auto"/>
                        <w:left w:val="none" w:sz="0" w:space="0" w:color="auto"/>
                        <w:bottom w:val="none" w:sz="0" w:space="0" w:color="auto"/>
                        <w:right w:val="none" w:sz="0" w:space="0" w:color="auto"/>
                      </w:divBdr>
                      <w:divsChild>
                        <w:div w:id="7660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778">
                  <w:marLeft w:val="0"/>
                  <w:marRight w:val="0"/>
                  <w:marTop w:val="0"/>
                  <w:marBottom w:val="0"/>
                  <w:divBdr>
                    <w:top w:val="none" w:sz="0" w:space="0" w:color="auto"/>
                    <w:left w:val="none" w:sz="0" w:space="0" w:color="auto"/>
                    <w:bottom w:val="none" w:sz="0" w:space="0" w:color="auto"/>
                    <w:right w:val="none" w:sz="0" w:space="0" w:color="auto"/>
                  </w:divBdr>
                  <w:divsChild>
                    <w:div w:id="1248878078">
                      <w:marLeft w:val="0"/>
                      <w:marRight w:val="0"/>
                      <w:marTop w:val="0"/>
                      <w:marBottom w:val="0"/>
                      <w:divBdr>
                        <w:top w:val="none" w:sz="0" w:space="0" w:color="auto"/>
                        <w:left w:val="none" w:sz="0" w:space="0" w:color="auto"/>
                        <w:bottom w:val="none" w:sz="0" w:space="0" w:color="auto"/>
                        <w:right w:val="none" w:sz="0" w:space="0" w:color="auto"/>
                      </w:divBdr>
                      <w:divsChild>
                        <w:div w:id="13969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1914">
                  <w:marLeft w:val="0"/>
                  <w:marRight w:val="0"/>
                  <w:marTop w:val="0"/>
                  <w:marBottom w:val="0"/>
                  <w:divBdr>
                    <w:top w:val="none" w:sz="0" w:space="0" w:color="auto"/>
                    <w:left w:val="none" w:sz="0" w:space="0" w:color="auto"/>
                    <w:bottom w:val="none" w:sz="0" w:space="0" w:color="auto"/>
                    <w:right w:val="none" w:sz="0" w:space="0" w:color="auto"/>
                  </w:divBdr>
                  <w:divsChild>
                    <w:div w:id="1111245312">
                      <w:marLeft w:val="0"/>
                      <w:marRight w:val="0"/>
                      <w:marTop w:val="0"/>
                      <w:marBottom w:val="0"/>
                      <w:divBdr>
                        <w:top w:val="none" w:sz="0" w:space="0" w:color="auto"/>
                        <w:left w:val="none" w:sz="0" w:space="0" w:color="auto"/>
                        <w:bottom w:val="none" w:sz="0" w:space="0" w:color="auto"/>
                        <w:right w:val="none" w:sz="0" w:space="0" w:color="auto"/>
                      </w:divBdr>
                      <w:divsChild>
                        <w:div w:id="2421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9509">
                  <w:marLeft w:val="0"/>
                  <w:marRight w:val="0"/>
                  <w:marTop w:val="0"/>
                  <w:marBottom w:val="0"/>
                  <w:divBdr>
                    <w:top w:val="none" w:sz="0" w:space="0" w:color="auto"/>
                    <w:left w:val="none" w:sz="0" w:space="0" w:color="auto"/>
                    <w:bottom w:val="none" w:sz="0" w:space="0" w:color="auto"/>
                    <w:right w:val="none" w:sz="0" w:space="0" w:color="auto"/>
                  </w:divBdr>
                  <w:divsChild>
                    <w:div w:id="2003973273">
                      <w:marLeft w:val="0"/>
                      <w:marRight w:val="0"/>
                      <w:marTop w:val="0"/>
                      <w:marBottom w:val="0"/>
                      <w:divBdr>
                        <w:top w:val="none" w:sz="0" w:space="0" w:color="auto"/>
                        <w:left w:val="none" w:sz="0" w:space="0" w:color="auto"/>
                        <w:bottom w:val="none" w:sz="0" w:space="0" w:color="auto"/>
                        <w:right w:val="none" w:sz="0" w:space="0" w:color="auto"/>
                      </w:divBdr>
                      <w:divsChild>
                        <w:div w:id="17229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5835">
                  <w:marLeft w:val="0"/>
                  <w:marRight w:val="0"/>
                  <w:marTop w:val="0"/>
                  <w:marBottom w:val="0"/>
                  <w:divBdr>
                    <w:top w:val="none" w:sz="0" w:space="0" w:color="auto"/>
                    <w:left w:val="none" w:sz="0" w:space="0" w:color="auto"/>
                    <w:bottom w:val="none" w:sz="0" w:space="0" w:color="auto"/>
                    <w:right w:val="none" w:sz="0" w:space="0" w:color="auto"/>
                  </w:divBdr>
                  <w:divsChild>
                    <w:div w:id="349727161">
                      <w:marLeft w:val="0"/>
                      <w:marRight w:val="0"/>
                      <w:marTop w:val="0"/>
                      <w:marBottom w:val="0"/>
                      <w:divBdr>
                        <w:top w:val="none" w:sz="0" w:space="0" w:color="auto"/>
                        <w:left w:val="none" w:sz="0" w:space="0" w:color="auto"/>
                        <w:bottom w:val="none" w:sz="0" w:space="0" w:color="auto"/>
                        <w:right w:val="none" w:sz="0" w:space="0" w:color="auto"/>
                      </w:divBdr>
                      <w:divsChild>
                        <w:div w:id="4302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681">
                  <w:marLeft w:val="0"/>
                  <w:marRight w:val="0"/>
                  <w:marTop w:val="0"/>
                  <w:marBottom w:val="0"/>
                  <w:divBdr>
                    <w:top w:val="none" w:sz="0" w:space="0" w:color="auto"/>
                    <w:left w:val="none" w:sz="0" w:space="0" w:color="auto"/>
                    <w:bottom w:val="none" w:sz="0" w:space="0" w:color="auto"/>
                    <w:right w:val="none" w:sz="0" w:space="0" w:color="auto"/>
                  </w:divBdr>
                  <w:divsChild>
                    <w:div w:id="1511724473">
                      <w:marLeft w:val="0"/>
                      <w:marRight w:val="0"/>
                      <w:marTop w:val="0"/>
                      <w:marBottom w:val="0"/>
                      <w:divBdr>
                        <w:top w:val="none" w:sz="0" w:space="0" w:color="auto"/>
                        <w:left w:val="none" w:sz="0" w:space="0" w:color="auto"/>
                        <w:bottom w:val="none" w:sz="0" w:space="0" w:color="auto"/>
                        <w:right w:val="none" w:sz="0" w:space="0" w:color="auto"/>
                      </w:divBdr>
                      <w:divsChild>
                        <w:div w:id="1564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9244">
                  <w:marLeft w:val="0"/>
                  <w:marRight w:val="0"/>
                  <w:marTop w:val="0"/>
                  <w:marBottom w:val="0"/>
                  <w:divBdr>
                    <w:top w:val="none" w:sz="0" w:space="0" w:color="auto"/>
                    <w:left w:val="none" w:sz="0" w:space="0" w:color="auto"/>
                    <w:bottom w:val="none" w:sz="0" w:space="0" w:color="auto"/>
                    <w:right w:val="none" w:sz="0" w:space="0" w:color="auto"/>
                  </w:divBdr>
                  <w:divsChild>
                    <w:div w:id="650014857">
                      <w:marLeft w:val="0"/>
                      <w:marRight w:val="0"/>
                      <w:marTop w:val="0"/>
                      <w:marBottom w:val="0"/>
                      <w:divBdr>
                        <w:top w:val="none" w:sz="0" w:space="0" w:color="auto"/>
                        <w:left w:val="none" w:sz="0" w:space="0" w:color="auto"/>
                        <w:bottom w:val="none" w:sz="0" w:space="0" w:color="auto"/>
                        <w:right w:val="none" w:sz="0" w:space="0" w:color="auto"/>
                      </w:divBdr>
                      <w:divsChild>
                        <w:div w:id="1273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50144">
                  <w:marLeft w:val="0"/>
                  <w:marRight w:val="0"/>
                  <w:marTop w:val="0"/>
                  <w:marBottom w:val="0"/>
                  <w:divBdr>
                    <w:top w:val="none" w:sz="0" w:space="0" w:color="auto"/>
                    <w:left w:val="none" w:sz="0" w:space="0" w:color="auto"/>
                    <w:bottom w:val="none" w:sz="0" w:space="0" w:color="auto"/>
                    <w:right w:val="none" w:sz="0" w:space="0" w:color="auto"/>
                  </w:divBdr>
                  <w:divsChild>
                    <w:div w:id="1137795646">
                      <w:marLeft w:val="0"/>
                      <w:marRight w:val="0"/>
                      <w:marTop w:val="0"/>
                      <w:marBottom w:val="0"/>
                      <w:divBdr>
                        <w:top w:val="none" w:sz="0" w:space="0" w:color="auto"/>
                        <w:left w:val="none" w:sz="0" w:space="0" w:color="auto"/>
                        <w:bottom w:val="none" w:sz="0" w:space="0" w:color="auto"/>
                        <w:right w:val="none" w:sz="0" w:space="0" w:color="auto"/>
                      </w:divBdr>
                      <w:divsChild>
                        <w:div w:id="136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0270">
                  <w:marLeft w:val="0"/>
                  <w:marRight w:val="0"/>
                  <w:marTop w:val="0"/>
                  <w:marBottom w:val="0"/>
                  <w:divBdr>
                    <w:top w:val="none" w:sz="0" w:space="0" w:color="auto"/>
                    <w:left w:val="none" w:sz="0" w:space="0" w:color="auto"/>
                    <w:bottom w:val="none" w:sz="0" w:space="0" w:color="auto"/>
                    <w:right w:val="none" w:sz="0" w:space="0" w:color="auto"/>
                  </w:divBdr>
                  <w:divsChild>
                    <w:div w:id="1794858681">
                      <w:marLeft w:val="0"/>
                      <w:marRight w:val="0"/>
                      <w:marTop w:val="0"/>
                      <w:marBottom w:val="0"/>
                      <w:divBdr>
                        <w:top w:val="none" w:sz="0" w:space="0" w:color="auto"/>
                        <w:left w:val="none" w:sz="0" w:space="0" w:color="auto"/>
                        <w:bottom w:val="none" w:sz="0" w:space="0" w:color="auto"/>
                        <w:right w:val="none" w:sz="0" w:space="0" w:color="auto"/>
                      </w:divBdr>
                      <w:divsChild>
                        <w:div w:id="1513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EEC2-506E-4BBE-88D7-CC13B1AC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3625</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Nana</cp:lastModifiedBy>
  <cp:revision>2</cp:revision>
  <cp:lastPrinted>2023-07-13T06:24:00Z</cp:lastPrinted>
  <dcterms:created xsi:type="dcterms:W3CDTF">2025-04-01T07:58:00Z</dcterms:created>
  <dcterms:modified xsi:type="dcterms:W3CDTF">2025-04-01T07:58:00Z</dcterms:modified>
</cp:coreProperties>
</file>